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002" w:rsidRPr="00E21002" w:rsidRDefault="00E21002" w:rsidP="00E21002">
      <w:pPr>
        <w:spacing w:after="0" w:line="240" w:lineRule="auto"/>
        <w:outlineLvl w:val="0"/>
        <w:rPr>
          <w:rFonts w:ascii="Arial" w:eastAsia="Times New Roman" w:hAnsi="Arial" w:cs="Arial"/>
          <w:b/>
          <w:bCs/>
          <w:color w:val="222222"/>
          <w:kern w:val="36"/>
          <w:sz w:val="66"/>
          <w:szCs w:val="66"/>
        </w:rPr>
      </w:pPr>
      <w:r w:rsidRPr="00E21002">
        <w:rPr>
          <w:rFonts w:ascii="inherit" w:eastAsia="Times New Roman" w:hAnsi="inherit" w:cs="Arial"/>
          <w:color w:val="000000"/>
          <w:kern w:val="36"/>
          <w:sz w:val="66"/>
          <w:szCs w:val="66"/>
          <w:bdr w:val="none" w:sz="0" w:space="0" w:color="auto" w:frame="1"/>
        </w:rPr>
        <w:t>Assessment 5</w:t>
      </w:r>
    </w:p>
    <w:p w:rsidR="00E21002" w:rsidRPr="00E21002" w:rsidRDefault="00E21002" w:rsidP="00E21002">
      <w:pPr>
        <w:spacing w:after="0" w:line="240" w:lineRule="auto"/>
        <w:rPr>
          <w:rFonts w:ascii="Arial" w:eastAsia="Times New Roman" w:hAnsi="Arial" w:cs="Arial"/>
          <w:color w:val="222222"/>
          <w:sz w:val="26"/>
          <w:szCs w:val="26"/>
        </w:rPr>
      </w:pPr>
      <w:r w:rsidRPr="00E21002">
        <w:rPr>
          <w:rFonts w:ascii="Arial" w:eastAsia="Times New Roman" w:hAnsi="Arial" w:cs="Arial"/>
          <w:color w:val="222222"/>
          <w:sz w:val="26"/>
          <w:szCs w:val="26"/>
        </w:rPr>
        <w:t> </w:t>
      </w:r>
    </w:p>
    <w:p w:rsidR="00E21002" w:rsidRPr="00E21002" w:rsidRDefault="00E21002" w:rsidP="00E21002">
      <w:pPr>
        <w:pBdr>
          <w:bottom w:val="single" w:sz="6" w:space="1" w:color="auto"/>
        </w:pBdr>
        <w:spacing w:after="0" w:line="240" w:lineRule="auto"/>
        <w:jc w:val="center"/>
        <w:rPr>
          <w:rFonts w:ascii="Arial" w:eastAsia="Times New Roman" w:hAnsi="Arial" w:cs="Arial"/>
          <w:vanish/>
          <w:sz w:val="16"/>
          <w:szCs w:val="16"/>
        </w:rPr>
      </w:pPr>
      <w:r w:rsidRPr="00E21002">
        <w:rPr>
          <w:rFonts w:ascii="Arial" w:eastAsia="Times New Roman" w:hAnsi="Arial" w:cs="Arial"/>
          <w:vanish/>
          <w:sz w:val="16"/>
          <w:szCs w:val="16"/>
        </w:rPr>
        <w:t>Top of Form</w:t>
      </w:r>
    </w:p>
    <w:p w:rsidR="00E21002" w:rsidRPr="00E21002" w:rsidRDefault="00E21002" w:rsidP="00E21002">
      <w:pPr>
        <w:pBdr>
          <w:top w:val="single" w:sz="6" w:space="1" w:color="auto"/>
        </w:pBdr>
        <w:spacing w:after="0" w:line="240" w:lineRule="auto"/>
        <w:jc w:val="center"/>
        <w:rPr>
          <w:rFonts w:ascii="Arial" w:eastAsia="Times New Roman" w:hAnsi="Arial" w:cs="Arial"/>
          <w:vanish/>
          <w:sz w:val="16"/>
          <w:szCs w:val="16"/>
        </w:rPr>
      </w:pPr>
      <w:r w:rsidRPr="00E21002">
        <w:rPr>
          <w:rFonts w:ascii="Arial" w:eastAsia="Times New Roman" w:hAnsi="Arial" w:cs="Arial"/>
          <w:vanish/>
          <w:sz w:val="16"/>
          <w:szCs w:val="16"/>
        </w:rPr>
        <w:t>Bottom of Form</w:t>
      </w:r>
    </w:p>
    <w:p w:rsidR="00E21002" w:rsidRPr="00E21002" w:rsidRDefault="00E21002" w:rsidP="00E21002">
      <w:pPr>
        <w:numPr>
          <w:ilvl w:val="0"/>
          <w:numId w:val="1"/>
        </w:numPr>
        <w:spacing w:after="0" w:line="240" w:lineRule="auto"/>
        <w:ind w:left="0"/>
        <w:rPr>
          <w:rFonts w:ascii="inherit" w:eastAsia="Times New Roman" w:hAnsi="inherit" w:cs="Arial"/>
          <w:color w:val="222222"/>
          <w:sz w:val="26"/>
          <w:szCs w:val="26"/>
        </w:rPr>
      </w:pPr>
      <w:hyperlink r:id="rId5" w:history="1">
        <w:r w:rsidRPr="00E21002">
          <w:rPr>
            <w:rFonts w:ascii="inherit" w:eastAsia="Times New Roman" w:hAnsi="inherit" w:cs="Arial"/>
            <w:caps/>
            <w:color w:val="868686"/>
            <w:sz w:val="18"/>
            <w:szCs w:val="18"/>
            <w:bdr w:val="single" w:sz="6" w:space="6" w:color="E7E7E7" w:frame="1"/>
          </w:rPr>
          <w:t>PRINT</w:t>
        </w:r>
      </w:hyperlink>
    </w:p>
    <w:p w:rsidR="00E21002" w:rsidRPr="00E21002" w:rsidRDefault="00E21002" w:rsidP="00E21002">
      <w:pPr>
        <w:numPr>
          <w:ilvl w:val="0"/>
          <w:numId w:val="1"/>
        </w:numPr>
        <w:shd w:val="clear" w:color="auto" w:fill="FFFFFF"/>
        <w:spacing w:after="0" w:line="240" w:lineRule="auto"/>
        <w:ind w:left="0" w:right="45"/>
        <w:outlineLvl w:val="2"/>
        <w:rPr>
          <w:rFonts w:ascii="Arial" w:eastAsia="Times New Roman" w:hAnsi="Arial" w:cs="Arial"/>
          <w:b/>
          <w:bCs/>
          <w:color w:val="222222"/>
          <w:sz w:val="28"/>
          <w:szCs w:val="28"/>
        </w:rPr>
      </w:pPr>
      <w:bookmarkStart w:id="0" w:name="_GoBack"/>
      <w:r w:rsidRPr="00E21002">
        <w:rPr>
          <w:rFonts w:ascii="Arial" w:eastAsia="Times New Roman" w:hAnsi="Arial" w:cs="Arial"/>
          <w:b/>
          <w:bCs/>
          <w:color w:val="000000"/>
          <w:sz w:val="35"/>
          <w:szCs w:val="35"/>
          <w:bdr w:val="none" w:sz="0" w:space="0" w:color="auto" w:frame="1"/>
        </w:rPr>
        <w:t>Balanced Scorecard Analysis and Strategic Plan</w:t>
      </w:r>
    </w:p>
    <w:bookmarkEnd w:id="0"/>
    <w:p w:rsidR="00E21002" w:rsidRPr="00E21002" w:rsidRDefault="00E21002" w:rsidP="00E21002">
      <w:pPr>
        <w:numPr>
          <w:ilvl w:val="0"/>
          <w:numId w:val="1"/>
        </w:numPr>
        <w:spacing w:after="0" w:line="240" w:lineRule="auto"/>
        <w:ind w:left="0"/>
        <w:rPr>
          <w:rFonts w:ascii="inherit" w:eastAsia="Times New Roman" w:hAnsi="inherit" w:cs="Helvetica"/>
          <w:color w:val="222222"/>
          <w:sz w:val="26"/>
          <w:szCs w:val="26"/>
        </w:rPr>
      </w:pPr>
    </w:p>
    <w:p w:rsidR="00E21002" w:rsidRPr="00E21002" w:rsidRDefault="00E21002" w:rsidP="00E21002">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6" w:history="1">
        <w:r w:rsidRPr="00E21002">
          <w:rPr>
            <w:rFonts w:ascii="inherit" w:eastAsia="Times New Roman" w:hAnsi="inherit" w:cs="Helvetica"/>
            <w:color w:val="2E91C2"/>
            <w:sz w:val="26"/>
            <w:szCs w:val="26"/>
            <w:bdr w:val="none" w:sz="0" w:space="0" w:color="auto" w:frame="1"/>
            <w:shd w:val="clear" w:color="auto" w:fill="FFFFFF"/>
          </w:rPr>
          <w:t>Details</w:t>
        </w:r>
      </w:hyperlink>
    </w:p>
    <w:p w:rsidR="00E21002" w:rsidRPr="00E21002" w:rsidRDefault="00E21002" w:rsidP="00E21002">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7" w:history="1">
        <w:r w:rsidRPr="00E21002">
          <w:rPr>
            <w:rFonts w:ascii="inherit" w:eastAsia="Times New Roman" w:hAnsi="inherit" w:cs="Helvetica"/>
            <w:color w:val="6B6B6B"/>
            <w:sz w:val="26"/>
            <w:szCs w:val="26"/>
            <w:bdr w:val="none" w:sz="0" w:space="0" w:color="auto" w:frame="1"/>
            <w:shd w:val="clear" w:color="auto" w:fill="FFFFFF"/>
          </w:rPr>
          <w:t>Attempt 1</w:t>
        </w:r>
        <w:r w:rsidRPr="00E21002">
          <w:rPr>
            <w:rFonts w:ascii="inherit" w:eastAsia="Times New Roman" w:hAnsi="inherit" w:cs="Helvetica"/>
            <w:i/>
            <w:iCs/>
            <w:color w:val="A8A8A8"/>
            <w:sz w:val="23"/>
            <w:szCs w:val="23"/>
            <w:bdr w:val="none" w:sz="0" w:space="0" w:color="auto" w:frame="1"/>
            <w:shd w:val="clear" w:color="auto" w:fill="FFFFFF"/>
          </w:rPr>
          <w:t>Available</w:t>
        </w:r>
      </w:hyperlink>
    </w:p>
    <w:p w:rsidR="00E21002" w:rsidRPr="00E21002" w:rsidRDefault="00E21002" w:rsidP="00E21002">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8" w:history="1">
        <w:r w:rsidRPr="00E21002">
          <w:rPr>
            <w:rFonts w:ascii="inherit" w:eastAsia="Times New Roman" w:hAnsi="inherit" w:cs="Helvetica"/>
            <w:color w:val="CCCCCC"/>
            <w:sz w:val="26"/>
            <w:szCs w:val="26"/>
            <w:bdr w:val="none" w:sz="0" w:space="0" w:color="auto" w:frame="1"/>
            <w:shd w:val="clear" w:color="auto" w:fill="FFFFFF"/>
          </w:rPr>
          <w:t>Attempt 2</w:t>
        </w:r>
        <w:r w:rsidRPr="00E21002">
          <w:rPr>
            <w:rFonts w:ascii="inherit" w:eastAsia="Times New Roman" w:hAnsi="inherit" w:cs="Helvetica"/>
            <w:i/>
            <w:iCs/>
            <w:color w:val="A8A8A8"/>
            <w:sz w:val="2"/>
            <w:szCs w:val="2"/>
            <w:bdr w:val="none" w:sz="0" w:space="0" w:color="auto" w:frame="1"/>
            <w:shd w:val="clear" w:color="auto" w:fill="FFFFFF"/>
          </w:rPr>
          <w:t>NotAvailable</w:t>
        </w:r>
      </w:hyperlink>
    </w:p>
    <w:p w:rsidR="00E21002" w:rsidRPr="00E21002" w:rsidRDefault="00E21002" w:rsidP="00E21002">
      <w:pPr>
        <w:numPr>
          <w:ilvl w:val="1"/>
          <w:numId w:val="1"/>
        </w:numPr>
        <w:pBdr>
          <w:left w:val="single" w:sz="6" w:space="0" w:color="E1E1E1"/>
          <w:right w:val="single" w:sz="6" w:space="0" w:color="E1E1E1"/>
        </w:pBdr>
        <w:spacing w:after="0" w:line="240" w:lineRule="auto"/>
        <w:ind w:left="0"/>
        <w:rPr>
          <w:rFonts w:ascii="inherit" w:eastAsia="Times New Roman" w:hAnsi="inherit" w:cs="Helvetica"/>
          <w:color w:val="222222"/>
          <w:sz w:val="26"/>
          <w:szCs w:val="26"/>
        </w:rPr>
      </w:pPr>
      <w:hyperlink r:id="rId9" w:history="1">
        <w:r w:rsidRPr="00E21002">
          <w:rPr>
            <w:rFonts w:ascii="inherit" w:eastAsia="Times New Roman" w:hAnsi="inherit" w:cs="Helvetica"/>
            <w:color w:val="CCCCCC"/>
            <w:sz w:val="26"/>
            <w:szCs w:val="26"/>
            <w:bdr w:val="none" w:sz="0" w:space="0" w:color="auto" w:frame="1"/>
            <w:shd w:val="clear" w:color="auto" w:fill="FFFFFF"/>
          </w:rPr>
          <w:t>Attempt 3</w:t>
        </w:r>
        <w:r w:rsidRPr="00E21002">
          <w:rPr>
            <w:rFonts w:ascii="inherit" w:eastAsia="Times New Roman" w:hAnsi="inherit" w:cs="Helvetica"/>
            <w:i/>
            <w:iCs/>
            <w:color w:val="A8A8A8"/>
            <w:sz w:val="2"/>
            <w:szCs w:val="2"/>
            <w:bdr w:val="none" w:sz="0" w:space="0" w:color="auto" w:frame="1"/>
            <w:shd w:val="clear" w:color="auto" w:fill="FFFFFF"/>
          </w:rPr>
          <w:t>NotAvailable</w:t>
        </w:r>
      </w:hyperlink>
    </w:p>
    <w:p w:rsidR="00E21002" w:rsidRPr="00E21002" w:rsidRDefault="00E21002" w:rsidP="00E21002">
      <w:pPr>
        <w:numPr>
          <w:ilvl w:val="0"/>
          <w:numId w:val="1"/>
        </w:numPr>
        <w:pBdr>
          <w:top w:val="single" w:sz="6" w:space="23" w:color="CCCCCC"/>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0" w:history="1">
        <w:r w:rsidRPr="00E21002">
          <w:rPr>
            <w:rFonts w:ascii="inherit" w:eastAsia="Times New Roman" w:hAnsi="inherit" w:cs="Arial"/>
            <w:color w:val="0000FF"/>
            <w:sz w:val="28"/>
            <w:szCs w:val="28"/>
            <w:u w:val="single"/>
            <w:bdr w:val="single" w:sz="6" w:space="8" w:color="2E91C2" w:frame="1"/>
            <w:shd w:val="clear" w:color="auto" w:fill="2E91C2"/>
          </w:rPr>
          <w:t>Toggle Drawer</w:t>
        </w:r>
      </w:hyperlink>
    </w:p>
    <w:p w:rsidR="00E21002" w:rsidRPr="00E21002" w:rsidRDefault="00E21002" w:rsidP="00E21002">
      <w:pPr>
        <w:shd w:val="clear" w:color="auto" w:fill="FFFFFF"/>
        <w:spacing w:after="0" w:line="240" w:lineRule="auto"/>
        <w:outlineLvl w:val="2"/>
        <w:rPr>
          <w:rFonts w:ascii="Arial" w:eastAsia="Times New Roman" w:hAnsi="Arial" w:cs="Arial"/>
          <w:color w:val="222222"/>
          <w:sz w:val="26"/>
          <w:szCs w:val="26"/>
        </w:rPr>
      </w:pPr>
      <w:r w:rsidRPr="00E21002">
        <w:rPr>
          <w:rFonts w:ascii="Arial" w:eastAsia="Times New Roman" w:hAnsi="Arial" w:cs="Arial"/>
          <w:color w:val="FFFFFF"/>
          <w:sz w:val="26"/>
          <w:szCs w:val="26"/>
          <w:bdr w:val="none" w:sz="0" w:space="0" w:color="auto" w:frame="1"/>
        </w:rPr>
        <w:t>Overview</w:t>
      </w:r>
    </w:p>
    <w:p w:rsidR="00E21002" w:rsidRPr="00E21002" w:rsidRDefault="00E21002" w:rsidP="00E21002">
      <w:pPr>
        <w:spacing w:after="240" w:line="240" w:lineRule="auto"/>
        <w:rPr>
          <w:rFonts w:ascii="inherit" w:eastAsia="Times New Roman" w:hAnsi="inherit" w:cs="Arial"/>
          <w:color w:val="222222"/>
          <w:sz w:val="26"/>
          <w:szCs w:val="26"/>
        </w:rPr>
      </w:pPr>
      <w:r w:rsidRPr="00E21002">
        <w:rPr>
          <w:rFonts w:ascii="inherit" w:eastAsia="Times New Roman" w:hAnsi="inherit" w:cs="Arial"/>
          <w:color w:val="222222"/>
          <w:sz w:val="26"/>
          <w:szCs w:val="26"/>
        </w:rPr>
        <w:t xml:space="preserve">Create an integrated strategic management and implementation plan for a health care organization that incorporates instructor and </w:t>
      </w:r>
      <w:proofErr w:type="gramStart"/>
      <w:r w:rsidRPr="00E21002">
        <w:rPr>
          <w:rFonts w:ascii="inherit" w:eastAsia="Times New Roman" w:hAnsi="inherit" w:cs="Arial"/>
          <w:color w:val="222222"/>
          <w:sz w:val="26"/>
          <w:szCs w:val="26"/>
        </w:rPr>
        <w:t>real world</w:t>
      </w:r>
      <w:proofErr w:type="gramEnd"/>
      <w:r w:rsidRPr="00E21002">
        <w:rPr>
          <w:rFonts w:ascii="inherit" w:eastAsia="Times New Roman" w:hAnsi="inherit" w:cs="Arial"/>
          <w:color w:val="222222"/>
          <w:sz w:val="26"/>
          <w:szCs w:val="26"/>
        </w:rPr>
        <w:t xml:space="preserve"> feedback into a final balanced scorecard analysis and strategic plan.</w:t>
      </w:r>
    </w:p>
    <w:p w:rsidR="00E21002" w:rsidRPr="00E21002" w:rsidRDefault="00E21002" w:rsidP="00E21002">
      <w:pPr>
        <w:spacing w:after="0" w:line="240" w:lineRule="auto"/>
        <w:rPr>
          <w:rFonts w:ascii="inherit" w:eastAsia="Times New Roman" w:hAnsi="inherit" w:cs="Arial"/>
          <w:color w:val="222222"/>
          <w:sz w:val="26"/>
          <w:szCs w:val="26"/>
        </w:rPr>
      </w:pPr>
      <w:r w:rsidRPr="00E21002">
        <w:rPr>
          <w:rFonts w:ascii="inherit" w:eastAsia="Times New Roman" w:hAnsi="inherit" w:cs="Arial"/>
          <w:i/>
          <w:iCs/>
          <w:color w:val="222222"/>
          <w:sz w:val="26"/>
          <w:szCs w:val="26"/>
          <w:bdr w:val="none" w:sz="0" w:space="0" w:color="auto" w:frame="1"/>
        </w:rPr>
        <w:t>Note</w:t>
      </w:r>
      <w:r w:rsidRPr="00E21002">
        <w:rPr>
          <w:rFonts w:ascii="inherit" w:eastAsia="Times New Roman" w:hAnsi="inherit" w:cs="Arial"/>
          <w:color w:val="222222"/>
          <w:sz w:val="26"/>
          <w:szCs w:val="26"/>
        </w:rPr>
        <w:t>: The assessments in this course are presented in sequence and must be completed in order. You may not begin this assessment until you have completed and received feedback from your instructor for each of the previous assessments in this course.</w:t>
      </w:r>
    </w:p>
    <w:p w:rsidR="00E21002" w:rsidRPr="00E21002" w:rsidRDefault="00E21002" w:rsidP="00E21002">
      <w:pPr>
        <w:pBdr>
          <w:top w:val="single" w:sz="6" w:space="23" w:color="CCCCCC"/>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1" w:history="1">
        <w:r w:rsidRPr="00E21002">
          <w:rPr>
            <w:rFonts w:ascii="inherit" w:eastAsia="Times New Roman" w:hAnsi="inherit" w:cs="Arial"/>
            <w:caps/>
            <w:color w:val="999999"/>
            <w:spacing w:val="10"/>
            <w:sz w:val="18"/>
            <w:szCs w:val="18"/>
            <w:bdr w:val="single" w:sz="6" w:space="8" w:color="999999" w:frame="1"/>
            <w:shd w:val="clear" w:color="auto" w:fill="FFFFFF"/>
          </w:rPr>
          <w:t>SHOW LESS</w:t>
        </w:r>
      </w:hyperlink>
    </w:p>
    <w:p w:rsidR="00E21002" w:rsidRPr="00E21002" w:rsidRDefault="00E21002" w:rsidP="00E21002">
      <w:pPr>
        <w:spacing w:after="240" w:line="240" w:lineRule="auto"/>
        <w:rPr>
          <w:rFonts w:ascii="inherit" w:eastAsia="Times New Roman" w:hAnsi="inherit" w:cs="Arial"/>
          <w:color w:val="222222"/>
          <w:sz w:val="26"/>
          <w:szCs w:val="26"/>
        </w:rPr>
      </w:pPr>
      <w:r w:rsidRPr="00E21002">
        <w:rPr>
          <w:rFonts w:ascii="inherit" w:eastAsia="Times New Roman" w:hAnsi="inherit" w:cs="Arial"/>
          <w:color w:val="222222"/>
          <w:sz w:val="26"/>
          <w:szCs w:val="26"/>
        </w:rPr>
        <w:t>The successful implementation of a strategic plan requires effective communication and a thorough understanding of not only the role of the organization within the greater community, but the role of leadership within the organization. By effectively engaging stakeholders and understanding the philosophy of strategic management, leaders can mitigate challenges and hurdles that face those directing change.</w:t>
      </w:r>
    </w:p>
    <w:p w:rsidR="00E21002" w:rsidRPr="00E21002" w:rsidRDefault="00E21002" w:rsidP="00E21002">
      <w:pPr>
        <w:spacing w:after="240" w:line="240" w:lineRule="auto"/>
        <w:rPr>
          <w:rFonts w:ascii="inherit" w:eastAsia="Times New Roman" w:hAnsi="inherit" w:cs="Arial"/>
          <w:color w:val="222222"/>
          <w:sz w:val="26"/>
          <w:szCs w:val="26"/>
        </w:rPr>
      </w:pPr>
      <w:r w:rsidRPr="00E21002">
        <w:rPr>
          <w:rFonts w:ascii="inherit" w:eastAsia="Times New Roman" w:hAnsi="inherit" w:cs="Arial"/>
          <w:color w:val="222222"/>
          <w:sz w:val="26"/>
          <w:szCs w:val="26"/>
        </w:rPr>
        <w:t>By successfully completing this assessment, you will demonstrate your proficiency in the following course competencies and assessment criteria:</w:t>
      </w:r>
    </w:p>
    <w:p w:rsidR="00E21002" w:rsidRPr="00E21002" w:rsidRDefault="00E21002" w:rsidP="00E21002">
      <w:pPr>
        <w:numPr>
          <w:ilvl w:val="1"/>
          <w:numId w:val="2"/>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Competency 1: Analyze organizational structure, design, culture, and climate in relation to environmental forces.</w:t>
      </w:r>
    </w:p>
    <w:p w:rsidR="00E21002" w:rsidRPr="00E21002" w:rsidRDefault="00E21002" w:rsidP="00E21002">
      <w:pPr>
        <w:numPr>
          <w:ilvl w:val="2"/>
          <w:numId w:val="3"/>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Analyze potential long-term opportunities and operational components in the strategic planning process.</w:t>
      </w:r>
    </w:p>
    <w:p w:rsidR="00E21002" w:rsidRPr="00E21002" w:rsidRDefault="00E21002" w:rsidP="00E21002">
      <w:pPr>
        <w:numPr>
          <w:ilvl w:val="1"/>
          <w:numId w:val="3"/>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Competency 2: Develop a strategic organizational plan that provides human and financial resources to support targeted organizational outcomes.</w:t>
      </w:r>
    </w:p>
    <w:p w:rsidR="00E21002" w:rsidRPr="00E21002" w:rsidRDefault="00E21002" w:rsidP="00E21002">
      <w:pPr>
        <w:numPr>
          <w:ilvl w:val="2"/>
          <w:numId w:val="4"/>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lastRenderedPageBreak/>
        <w:t>Analyze the effect of the strategy formulation on human, financial, and technical resources.</w:t>
      </w:r>
    </w:p>
    <w:p w:rsidR="00E21002" w:rsidRPr="00E21002" w:rsidRDefault="00E21002" w:rsidP="00E21002">
      <w:pPr>
        <w:numPr>
          <w:ilvl w:val="1"/>
          <w:numId w:val="4"/>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Competency 3: Recommend an organizational structure and design to optimize a strategic plan.</w:t>
      </w:r>
    </w:p>
    <w:p w:rsidR="00E21002" w:rsidRPr="00E21002" w:rsidRDefault="00E21002" w:rsidP="00E21002">
      <w:pPr>
        <w:numPr>
          <w:ilvl w:val="2"/>
          <w:numId w:val="5"/>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Apply strategic planning tools and research to determine alternative strategies for a health care organization's future success.</w:t>
      </w:r>
    </w:p>
    <w:p w:rsidR="00E21002" w:rsidRPr="00E21002" w:rsidRDefault="00E21002" w:rsidP="00E21002">
      <w:pPr>
        <w:numPr>
          <w:ilvl w:val="1"/>
          <w:numId w:val="5"/>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Competency 4: Communicate in a manner that is scholarly, professional, and consistent with expectations for professionals in health care administration.</w:t>
      </w:r>
    </w:p>
    <w:p w:rsidR="00E21002" w:rsidRPr="00E21002" w:rsidRDefault="00E21002" w:rsidP="00E21002">
      <w:pPr>
        <w:numPr>
          <w:ilvl w:val="2"/>
          <w:numId w:val="6"/>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Incorporate feedback from stakeholders and colleagues in the construction of an integrated strategic plan.</w:t>
      </w:r>
    </w:p>
    <w:p w:rsidR="00E21002" w:rsidRPr="00E21002" w:rsidRDefault="00E21002" w:rsidP="00E21002">
      <w:pPr>
        <w:numPr>
          <w:ilvl w:val="2"/>
          <w:numId w:val="6"/>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Assemble a professional final report that meets the needs and expectations of a specific audience.</w:t>
      </w:r>
    </w:p>
    <w:p w:rsidR="00E21002" w:rsidRPr="00E21002" w:rsidRDefault="00E21002" w:rsidP="00E21002">
      <w:pPr>
        <w:spacing w:before="150" w:after="0" w:line="420" w:lineRule="atLeast"/>
        <w:ind w:right="3300"/>
        <w:outlineLvl w:val="4"/>
        <w:rPr>
          <w:rFonts w:ascii="Arial" w:eastAsia="Times New Roman" w:hAnsi="Arial" w:cs="Arial"/>
          <w:color w:val="2E91C2"/>
          <w:sz w:val="30"/>
          <w:szCs w:val="30"/>
        </w:rPr>
      </w:pPr>
      <w:r w:rsidRPr="00E21002">
        <w:rPr>
          <w:rFonts w:ascii="Arial" w:eastAsia="Times New Roman" w:hAnsi="Arial" w:cs="Arial"/>
          <w:color w:val="2E91C2"/>
          <w:sz w:val="30"/>
          <w:szCs w:val="30"/>
        </w:rPr>
        <w:t>Competency Map</w:t>
      </w:r>
    </w:p>
    <w:p w:rsidR="00E21002" w:rsidRPr="00E21002" w:rsidRDefault="00E21002" w:rsidP="00E21002">
      <w:pPr>
        <w:pBdr>
          <w:top w:val="single" w:sz="6" w:space="23" w:color="CCCCCC"/>
          <w:left w:val="single" w:sz="6" w:space="15" w:color="CCCCCC"/>
          <w:right w:val="single" w:sz="6" w:space="15" w:color="CCCCCC"/>
        </w:pBdr>
        <w:spacing w:line="240" w:lineRule="auto"/>
        <w:rPr>
          <w:rFonts w:ascii="inherit" w:eastAsia="Times New Roman" w:hAnsi="inherit" w:cs="Arial"/>
          <w:color w:val="222222"/>
          <w:sz w:val="26"/>
          <w:szCs w:val="26"/>
        </w:rPr>
      </w:pPr>
      <w:hyperlink r:id="rId12" w:tgtFrame="_blank" w:tooltip="Select this link to launch this material in a new window." w:history="1">
        <w:r w:rsidRPr="00E21002">
          <w:rPr>
            <w:rFonts w:ascii="inherit" w:eastAsia="Times New Roman" w:hAnsi="inherit" w:cs="Arial"/>
            <w:caps/>
            <w:color w:val="FFFFFF"/>
            <w:sz w:val="21"/>
            <w:szCs w:val="21"/>
            <w:bdr w:val="none" w:sz="0" w:space="0" w:color="auto" w:frame="1"/>
            <w:shd w:val="clear" w:color="auto" w:fill="2E91C2"/>
          </w:rPr>
          <w:t xml:space="preserve">CHECK YOUR </w:t>
        </w:r>
        <w:proofErr w:type="spellStart"/>
        <w:r w:rsidRPr="00E21002">
          <w:rPr>
            <w:rFonts w:ascii="inherit" w:eastAsia="Times New Roman" w:hAnsi="inherit" w:cs="Arial"/>
            <w:caps/>
            <w:color w:val="FFFFFF"/>
            <w:sz w:val="21"/>
            <w:szCs w:val="21"/>
            <w:bdr w:val="none" w:sz="0" w:space="0" w:color="auto" w:frame="1"/>
            <w:shd w:val="clear" w:color="auto" w:fill="2E91C2"/>
          </w:rPr>
          <w:t>PROGRESS</w:t>
        </w:r>
      </w:hyperlink>
      <w:r w:rsidRPr="00E21002">
        <w:rPr>
          <w:rFonts w:ascii="inherit" w:eastAsia="Times New Roman" w:hAnsi="inherit" w:cs="Arial"/>
          <w:color w:val="222222"/>
          <w:sz w:val="26"/>
          <w:szCs w:val="26"/>
          <w:bdr w:val="none" w:sz="0" w:space="0" w:color="auto" w:frame="1"/>
        </w:rPr>
        <w:t>Use</w:t>
      </w:r>
      <w:proofErr w:type="spellEnd"/>
      <w:r w:rsidRPr="00E21002">
        <w:rPr>
          <w:rFonts w:ascii="inherit" w:eastAsia="Times New Roman" w:hAnsi="inherit" w:cs="Arial"/>
          <w:color w:val="222222"/>
          <w:sz w:val="26"/>
          <w:szCs w:val="26"/>
          <w:bdr w:val="none" w:sz="0" w:space="0" w:color="auto" w:frame="1"/>
        </w:rPr>
        <w:t xml:space="preserve"> this online tool to track your performance and progress through your course.</w:t>
      </w:r>
    </w:p>
    <w:p w:rsidR="00E21002" w:rsidRPr="00E21002" w:rsidRDefault="00E21002" w:rsidP="00E21002">
      <w:pPr>
        <w:numPr>
          <w:ilvl w:val="0"/>
          <w:numId w:val="6"/>
        </w:numPr>
        <w:pBdr>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3" w:history="1">
        <w:r w:rsidRPr="00E21002">
          <w:rPr>
            <w:rFonts w:ascii="inherit" w:eastAsia="Times New Roman" w:hAnsi="inherit" w:cs="Arial"/>
            <w:color w:val="0000FF"/>
            <w:sz w:val="28"/>
            <w:szCs w:val="28"/>
            <w:u w:val="single"/>
            <w:bdr w:val="single" w:sz="6" w:space="8" w:color="2E91C2" w:frame="1"/>
            <w:shd w:val="clear" w:color="auto" w:fill="2E91C2"/>
          </w:rPr>
          <w:t>Toggle Drawer</w:t>
        </w:r>
      </w:hyperlink>
    </w:p>
    <w:p w:rsidR="00E21002" w:rsidRPr="00E21002" w:rsidRDefault="00E21002" w:rsidP="00E21002">
      <w:pPr>
        <w:shd w:val="clear" w:color="auto" w:fill="FFFFFF"/>
        <w:spacing w:after="0" w:line="240" w:lineRule="auto"/>
        <w:outlineLvl w:val="2"/>
        <w:rPr>
          <w:rFonts w:ascii="Arial" w:eastAsia="Times New Roman" w:hAnsi="Arial" w:cs="Arial"/>
          <w:color w:val="222222"/>
          <w:sz w:val="26"/>
          <w:szCs w:val="26"/>
        </w:rPr>
      </w:pPr>
      <w:r w:rsidRPr="00E21002">
        <w:rPr>
          <w:rFonts w:ascii="Arial" w:eastAsia="Times New Roman" w:hAnsi="Arial" w:cs="Arial"/>
          <w:color w:val="FFFFFF"/>
          <w:sz w:val="26"/>
          <w:szCs w:val="26"/>
          <w:bdr w:val="none" w:sz="0" w:space="0" w:color="auto" w:frame="1"/>
        </w:rPr>
        <w:t>Context</w:t>
      </w:r>
    </w:p>
    <w:p w:rsidR="00E21002" w:rsidRPr="00E21002" w:rsidRDefault="00E21002" w:rsidP="00E21002">
      <w:pPr>
        <w:spacing w:line="240" w:lineRule="auto"/>
        <w:rPr>
          <w:rFonts w:ascii="inherit" w:eastAsia="Times New Roman" w:hAnsi="inherit" w:cs="Arial"/>
          <w:color w:val="222222"/>
          <w:sz w:val="26"/>
          <w:szCs w:val="26"/>
        </w:rPr>
      </w:pPr>
      <w:r w:rsidRPr="00E21002">
        <w:rPr>
          <w:rFonts w:ascii="inherit" w:eastAsia="Times New Roman" w:hAnsi="inherit" w:cs="Arial"/>
          <w:color w:val="222222"/>
          <w:sz w:val="26"/>
          <w:szCs w:val="26"/>
        </w:rPr>
        <w:t xml:space="preserve">In the </w:t>
      </w:r>
      <w:proofErr w:type="gramStart"/>
      <w:r w:rsidRPr="00E21002">
        <w:rPr>
          <w:rFonts w:ascii="inherit" w:eastAsia="Times New Roman" w:hAnsi="inherit" w:cs="Arial"/>
          <w:color w:val="222222"/>
          <w:sz w:val="26"/>
          <w:szCs w:val="26"/>
        </w:rPr>
        <w:t>workplace</w:t>
      </w:r>
      <w:proofErr w:type="gramEnd"/>
      <w:r w:rsidRPr="00E21002">
        <w:rPr>
          <w:rFonts w:ascii="inherit" w:eastAsia="Times New Roman" w:hAnsi="inherit" w:cs="Arial"/>
          <w:color w:val="222222"/>
          <w:sz w:val="26"/>
          <w:szCs w:val="26"/>
        </w:rPr>
        <w:t xml:space="preserve"> it is essential to periodically measure outcomes of key performance indicators on the strategic plan in order to meet the overall goals of the organization.</w:t>
      </w:r>
    </w:p>
    <w:p w:rsidR="00E21002" w:rsidRPr="00E21002" w:rsidRDefault="00E21002" w:rsidP="00E21002">
      <w:pPr>
        <w:numPr>
          <w:ilvl w:val="0"/>
          <w:numId w:val="6"/>
        </w:numPr>
        <w:pBdr>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4" w:history="1">
        <w:r w:rsidRPr="00E21002">
          <w:rPr>
            <w:rFonts w:ascii="inherit" w:eastAsia="Times New Roman" w:hAnsi="inherit" w:cs="Arial"/>
            <w:color w:val="0000FF"/>
            <w:sz w:val="28"/>
            <w:szCs w:val="28"/>
            <w:u w:val="single"/>
            <w:bdr w:val="single" w:sz="6" w:space="8" w:color="2E91C2" w:frame="1"/>
            <w:shd w:val="clear" w:color="auto" w:fill="2E91C2"/>
          </w:rPr>
          <w:t>Toggle Drawer</w:t>
        </w:r>
      </w:hyperlink>
    </w:p>
    <w:p w:rsidR="00E21002" w:rsidRPr="00E21002" w:rsidRDefault="00E21002" w:rsidP="00E21002">
      <w:pPr>
        <w:shd w:val="clear" w:color="auto" w:fill="FFFFFF"/>
        <w:spacing w:after="0" w:line="240" w:lineRule="auto"/>
        <w:outlineLvl w:val="2"/>
        <w:rPr>
          <w:rFonts w:ascii="Arial" w:eastAsia="Times New Roman" w:hAnsi="Arial" w:cs="Arial"/>
          <w:color w:val="222222"/>
          <w:sz w:val="26"/>
          <w:szCs w:val="26"/>
        </w:rPr>
      </w:pPr>
      <w:r w:rsidRPr="00E21002">
        <w:rPr>
          <w:rFonts w:ascii="Arial" w:eastAsia="Times New Roman" w:hAnsi="Arial" w:cs="Arial"/>
          <w:color w:val="FFFFFF"/>
          <w:sz w:val="26"/>
          <w:szCs w:val="26"/>
          <w:bdr w:val="none" w:sz="0" w:space="0" w:color="auto" w:frame="1"/>
        </w:rPr>
        <w:t>Questions to Consider</w:t>
      </w:r>
    </w:p>
    <w:p w:rsidR="00E21002" w:rsidRPr="00E21002" w:rsidRDefault="00E21002" w:rsidP="00E21002">
      <w:pPr>
        <w:spacing w:after="240" w:line="240" w:lineRule="auto"/>
        <w:rPr>
          <w:rFonts w:ascii="inherit" w:eastAsia="Times New Roman" w:hAnsi="inherit" w:cs="Arial"/>
          <w:color w:val="222222"/>
          <w:sz w:val="26"/>
          <w:szCs w:val="26"/>
        </w:rPr>
      </w:pPr>
      <w:r w:rsidRPr="00E21002">
        <w:rPr>
          <w:rFonts w:ascii="inherit" w:eastAsia="Times New Roman" w:hAnsi="inherit" w:cs="Arial"/>
          <w:color w:val="222222"/>
          <w:sz w:val="26"/>
          <w:szCs w:val="26"/>
        </w:rPr>
        <w:t>To deepen your understanding, you are encouraged to consider the questions below and discuss them with a fellow learner, a work associate, an interested friend, or a member of the business community.</w:t>
      </w:r>
    </w:p>
    <w:p w:rsidR="00E21002" w:rsidRPr="00E21002" w:rsidRDefault="00E21002" w:rsidP="00E21002">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5" w:history="1">
        <w:r w:rsidRPr="00E21002">
          <w:rPr>
            <w:rFonts w:ascii="inherit" w:eastAsia="Times New Roman" w:hAnsi="inherit" w:cs="Arial"/>
            <w:caps/>
            <w:color w:val="999999"/>
            <w:spacing w:val="10"/>
            <w:sz w:val="18"/>
            <w:szCs w:val="18"/>
            <w:bdr w:val="single" w:sz="6" w:space="8" w:color="999999" w:frame="1"/>
            <w:shd w:val="clear" w:color="auto" w:fill="FFFFFF"/>
          </w:rPr>
          <w:t>SHOW LESS</w:t>
        </w:r>
      </w:hyperlink>
    </w:p>
    <w:p w:rsidR="00E21002" w:rsidRPr="00E21002" w:rsidRDefault="00E21002" w:rsidP="00E21002">
      <w:pPr>
        <w:numPr>
          <w:ilvl w:val="1"/>
          <w:numId w:val="6"/>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What is the purpose of the balanced scorecard?</w:t>
      </w:r>
    </w:p>
    <w:p w:rsidR="00E21002" w:rsidRPr="00E21002" w:rsidRDefault="00E21002" w:rsidP="00E21002">
      <w:pPr>
        <w:numPr>
          <w:ilvl w:val="1"/>
          <w:numId w:val="6"/>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How do key performance indicators in the four perspectives affect the department, service line, or strategic business unit in which you currently work or desire to work?</w:t>
      </w:r>
    </w:p>
    <w:p w:rsidR="00E21002" w:rsidRPr="00E21002" w:rsidRDefault="00E21002" w:rsidP="00E21002">
      <w:pPr>
        <w:numPr>
          <w:ilvl w:val="1"/>
          <w:numId w:val="6"/>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From the time that a new vision and directional strategy are defined, what are the logical steps that you as a healthcare leader can take to assure that your actions align with the needs of the organization?</w:t>
      </w:r>
    </w:p>
    <w:p w:rsidR="00E21002" w:rsidRPr="00E21002" w:rsidRDefault="00E21002" w:rsidP="00E21002">
      <w:pPr>
        <w:numPr>
          <w:ilvl w:val="1"/>
          <w:numId w:val="6"/>
        </w:numPr>
        <w:spacing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lastRenderedPageBreak/>
        <w:t>How do you, your team, your department, et cetera, add value in a measurable way to the organization?</w:t>
      </w:r>
    </w:p>
    <w:p w:rsidR="00E21002" w:rsidRPr="00E21002" w:rsidRDefault="00E21002" w:rsidP="00E21002">
      <w:pPr>
        <w:numPr>
          <w:ilvl w:val="0"/>
          <w:numId w:val="6"/>
        </w:numPr>
        <w:pBdr>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6" w:history="1">
        <w:r w:rsidRPr="00E21002">
          <w:rPr>
            <w:rFonts w:ascii="inherit" w:eastAsia="Times New Roman" w:hAnsi="inherit" w:cs="Arial"/>
            <w:color w:val="0000FF"/>
            <w:sz w:val="28"/>
            <w:szCs w:val="28"/>
            <w:u w:val="single"/>
            <w:bdr w:val="single" w:sz="6" w:space="8" w:color="2E91C2" w:frame="1"/>
            <w:shd w:val="clear" w:color="auto" w:fill="2E91C2"/>
          </w:rPr>
          <w:t>Toggle Drawer</w:t>
        </w:r>
      </w:hyperlink>
    </w:p>
    <w:p w:rsidR="00E21002" w:rsidRPr="00E21002" w:rsidRDefault="00E21002" w:rsidP="00E21002">
      <w:pPr>
        <w:shd w:val="clear" w:color="auto" w:fill="FFFFFF"/>
        <w:spacing w:after="0" w:line="240" w:lineRule="auto"/>
        <w:outlineLvl w:val="2"/>
        <w:rPr>
          <w:rFonts w:ascii="Arial" w:eastAsia="Times New Roman" w:hAnsi="Arial" w:cs="Arial"/>
          <w:color w:val="222222"/>
          <w:sz w:val="26"/>
          <w:szCs w:val="26"/>
        </w:rPr>
      </w:pPr>
      <w:r w:rsidRPr="00E21002">
        <w:rPr>
          <w:rFonts w:ascii="Arial" w:eastAsia="Times New Roman" w:hAnsi="Arial" w:cs="Arial"/>
          <w:color w:val="FFFFFF"/>
          <w:sz w:val="26"/>
          <w:szCs w:val="26"/>
          <w:bdr w:val="none" w:sz="0" w:space="0" w:color="auto" w:frame="1"/>
        </w:rPr>
        <w:t>Resources</w:t>
      </w:r>
    </w:p>
    <w:p w:rsidR="00E21002" w:rsidRPr="00E21002" w:rsidRDefault="00E21002" w:rsidP="00E21002">
      <w:pPr>
        <w:spacing w:after="150" w:line="240" w:lineRule="auto"/>
        <w:outlineLvl w:val="3"/>
        <w:rPr>
          <w:rFonts w:ascii="Arial" w:eastAsia="Times New Roman" w:hAnsi="Arial" w:cs="Arial"/>
          <w:b/>
          <w:bCs/>
          <w:color w:val="222222"/>
          <w:sz w:val="35"/>
          <w:szCs w:val="35"/>
        </w:rPr>
      </w:pPr>
      <w:r w:rsidRPr="00E21002">
        <w:rPr>
          <w:rFonts w:ascii="Arial" w:eastAsia="Times New Roman" w:hAnsi="Arial" w:cs="Arial"/>
          <w:b/>
          <w:bCs/>
          <w:color w:val="222222"/>
          <w:sz w:val="35"/>
          <w:szCs w:val="35"/>
        </w:rPr>
        <w:t>Suggested Resources</w:t>
      </w:r>
    </w:p>
    <w:p w:rsidR="00E21002" w:rsidRPr="00E21002" w:rsidRDefault="00E21002" w:rsidP="00E21002">
      <w:pPr>
        <w:spacing w:after="240" w:line="240" w:lineRule="auto"/>
        <w:rPr>
          <w:rFonts w:ascii="inherit" w:eastAsia="Times New Roman" w:hAnsi="inherit" w:cs="Arial"/>
          <w:color w:val="222222"/>
          <w:sz w:val="26"/>
          <w:szCs w:val="26"/>
        </w:rPr>
      </w:pPr>
      <w:r w:rsidRPr="00E21002">
        <w:rPr>
          <w:rFonts w:ascii="inherit" w:eastAsia="Times New Roman" w:hAnsi="inherit" w:cs="Arial"/>
          <w:color w:val="222222"/>
          <w:sz w:val="26"/>
          <w:szCs w:val="26"/>
        </w:rPr>
        <w:t xml:space="preserve">The following optional resources are provided to support you in completing the assessment or to provide a helpful context. For additional resources, refer to the Research Resources and Supplemental Resources in the left navigation menu of your </w:t>
      </w:r>
      <w:proofErr w:type="spellStart"/>
      <w:r w:rsidRPr="00E21002">
        <w:rPr>
          <w:rFonts w:ascii="inherit" w:eastAsia="Times New Roman" w:hAnsi="inherit" w:cs="Arial"/>
          <w:color w:val="222222"/>
          <w:sz w:val="26"/>
          <w:szCs w:val="26"/>
        </w:rPr>
        <w:t>courseroom</w:t>
      </w:r>
      <w:proofErr w:type="spellEnd"/>
      <w:r w:rsidRPr="00E21002">
        <w:rPr>
          <w:rFonts w:ascii="inherit" w:eastAsia="Times New Roman" w:hAnsi="inherit" w:cs="Arial"/>
          <w:color w:val="222222"/>
          <w:sz w:val="26"/>
          <w:szCs w:val="26"/>
        </w:rPr>
        <w:t>.</w:t>
      </w:r>
    </w:p>
    <w:p w:rsidR="00E21002" w:rsidRPr="00E21002" w:rsidRDefault="00E21002" w:rsidP="00E21002">
      <w:pPr>
        <w:spacing w:after="0" w:line="240" w:lineRule="auto"/>
        <w:outlineLvl w:val="4"/>
        <w:rPr>
          <w:rFonts w:ascii="Arial" w:eastAsia="Times New Roman" w:hAnsi="Arial" w:cs="Arial"/>
          <w:b/>
          <w:bCs/>
          <w:color w:val="222222"/>
          <w:sz w:val="30"/>
          <w:szCs w:val="30"/>
        </w:rPr>
      </w:pPr>
      <w:r w:rsidRPr="00E21002">
        <w:rPr>
          <w:rFonts w:ascii="Arial" w:eastAsia="Times New Roman" w:hAnsi="Arial" w:cs="Arial"/>
          <w:b/>
          <w:bCs/>
          <w:color w:val="222222"/>
          <w:sz w:val="30"/>
          <w:szCs w:val="30"/>
        </w:rPr>
        <w:t>Capella Resources</w:t>
      </w:r>
    </w:p>
    <w:p w:rsidR="00E21002" w:rsidRPr="00E21002" w:rsidRDefault="00E21002" w:rsidP="00E21002">
      <w:pPr>
        <w:spacing w:after="240" w:line="240" w:lineRule="auto"/>
        <w:rPr>
          <w:rFonts w:ascii="inherit" w:eastAsia="Times New Roman" w:hAnsi="inherit" w:cs="Arial"/>
          <w:color w:val="222222"/>
          <w:sz w:val="26"/>
          <w:szCs w:val="26"/>
        </w:rPr>
      </w:pPr>
      <w:r w:rsidRPr="00E21002">
        <w:rPr>
          <w:rFonts w:ascii="inherit" w:eastAsia="Times New Roman" w:hAnsi="inherit" w:cs="Arial"/>
          <w:color w:val="222222"/>
          <w:sz w:val="26"/>
          <w:szCs w:val="26"/>
        </w:rPr>
        <w:t>Click the links provided to view the following resources:</w:t>
      </w:r>
    </w:p>
    <w:p w:rsidR="00E21002" w:rsidRPr="00E21002" w:rsidRDefault="00E21002" w:rsidP="00E21002">
      <w:pPr>
        <w:numPr>
          <w:ilvl w:val="1"/>
          <w:numId w:val="6"/>
        </w:numPr>
        <w:spacing w:after="0" w:line="240" w:lineRule="auto"/>
        <w:ind w:left="300"/>
        <w:rPr>
          <w:rFonts w:ascii="inherit" w:eastAsia="Times New Roman" w:hAnsi="inherit" w:cs="Arial"/>
          <w:color w:val="222222"/>
          <w:sz w:val="26"/>
          <w:szCs w:val="26"/>
        </w:rPr>
      </w:pPr>
      <w:hyperlink r:id="rId17" w:tgtFrame="_blank" w:tooltip="Select this link to launch this material in a new window." w:history="1">
        <w:proofErr w:type="spellStart"/>
        <w:r w:rsidRPr="00E21002">
          <w:rPr>
            <w:rFonts w:ascii="inherit" w:eastAsia="Times New Roman" w:hAnsi="inherit" w:cs="Arial"/>
            <w:color w:val="1874A4"/>
            <w:sz w:val="26"/>
            <w:szCs w:val="26"/>
            <w:bdr w:val="none" w:sz="0" w:space="0" w:color="auto" w:frame="1"/>
          </w:rPr>
          <w:t>ePortfolio</w:t>
        </w:r>
        <w:proofErr w:type="spellEnd"/>
      </w:hyperlink>
      <w:r w:rsidRPr="00E21002">
        <w:rPr>
          <w:rFonts w:ascii="inherit" w:eastAsia="Times New Roman" w:hAnsi="inherit" w:cs="Arial"/>
          <w:color w:val="222222"/>
          <w:sz w:val="26"/>
          <w:szCs w:val="26"/>
        </w:rPr>
        <w:t>.</w:t>
      </w:r>
    </w:p>
    <w:p w:rsidR="00E21002" w:rsidRPr="00E21002" w:rsidRDefault="00E21002" w:rsidP="00E21002">
      <w:pPr>
        <w:numPr>
          <w:ilvl w:val="1"/>
          <w:numId w:val="6"/>
        </w:numPr>
        <w:spacing w:after="0" w:line="240" w:lineRule="auto"/>
        <w:ind w:left="300"/>
        <w:rPr>
          <w:rFonts w:ascii="inherit" w:eastAsia="Times New Roman" w:hAnsi="inherit" w:cs="Arial"/>
          <w:color w:val="222222"/>
          <w:sz w:val="26"/>
          <w:szCs w:val="26"/>
        </w:rPr>
      </w:pPr>
      <w:hyperlink r:id="rId18" w:tgtFrame="_blank" w:tooltip="Select this link to launch this material in a new window." w:history="1">
        <w:r w:rsidRPr="00E21002">
          <w:rPr>
            <w:rFonts w:ascii="inherit" w:eastAsia="Times New Roman" w:hAnsi="inherit" w:cs="Arial"/>
            <w:color w:val="1874A4"/>
            <w:sz w:val="26"/>
            <w:szCs w:val="26"/>
            <w:bdr w:val="none" w:sz="0" w:space="0" w:color="auto" w:frame="1"/>
          </w:rPr>
          <w:t xml:space="preserve">Using </w:t>
        </w:r>
        <w:proofErr w:type="spellStart"/>
        <w:r w:rsidRPr="00E21002">
          <w:rPr>
            <w:rFonts w:ascii="inherit" w:eastAsia="Times New Roman" w:hAnsi="inherit" w:cs="Arial"/>
            <w:color w:val="1874A4"/>
            <w:sz w:val="26"/>
            <w:szCs w:val="26"/>
            <w:bdr w:val="none" w:sz="0" w:space="0" w:color="auto" w:frame="1"/>
          </w:rPr>
          <w:t>Kaltura</w:t>
        </w:r>
        <w:proofErr w:type="spellEnd"/>
        <w:r w:rsidRPr="00E21002">
          <w:rPr>
            <w:rFonts w:ascii="inherit" w:eastAsia="Times New Roman" w:hAnsi="inherit" w:cs="Arial"/>
            <w:color w:val="1874A4"/>
            <w:sz w:val="26"/>
            <w:szCs w:val="26"/>
            <w:bdr w:val="none" w:sz="0" w:space="0" w:color="auto" w:frame="1"/>
          </w:rPr>
          <w:t xml:space="preserve"> [PDF]</w:t>
        </w:r>
      </w:hyperlink>
      <w:r w:rsidRPr="00E21002">
        <w:rPr>
          <w:rFonts w:ascii="inherit" w:eastAsia="Times New Roman" w:hAnsi="inherit" w:cs="Arial"/>
          <w:color w:val="222222"/>
          <w:sz w:val="26"/>
          <w:szCs w:val="26"/>
        </w:rPr>
        <w:t>.</w:t>
      </w:r>
    </w:p>
    <w:p w:rsidR="00E21002" w:rsidRPr="00E21002" w:rsidRDefault="00E21002" w:rsidP="00E21002">
      <w:pPr>
        <w:numPr>
          <w:ilvl w:val="1"/>
          <w:numId w:val="6"/>
        </w:numPr>
        <w:spacing w:after="0" w:line="240" w:lineRule="auto"/>
        <w:ind w:left="300"/>
        <w:rPr>
          <w:rFonts w:ascii="inherit" w:eastAsia="Times New Roman" w:hAnsi="inherit" w:cs="Arial"/>
          <w:color w:val="222222"/>
          <w:sz w:val="26"/>
          <w:szCs w:val="26"/>
        </w:rPr>
      </w:pPr>
      <w:hyperlink r:id="rId19" w:tgtFrame="_blank" w:tooltip="Select this link to launch this material in a new window." w:history="1">
        <w:r w:rsidRPr="00E21002">
          <w:rPr>
            <w:rFonts w:ascii="inherit" w:eastAsia="Times New Roman" w:hAnsi="inherit" w:cs="Arial"/>
            <w:color w:val="1874A4"/>
            <w:sz w:val="26"/>
            <w:szCs w:val="26"/>
            <w:bdr w:val="none" w:sz="0" w:space="0" w:color="auto" w:frame="1"/>
          </w:rPr>
          <w:t>APA Paper Template</w:t>
        </w:r>
      </w:hyperlink>
      <w:r w:rsidRPr="00E21002">
        <w:rPr>
          <w:rFonts w:ascii="inherit" w:eastAsia="Times New Roman" w:hAnsi="inherit" w:cs="Arial"/>
          <w:color w:val="222222"/>
          <w:sz w:val="26"/>
          <w:szCs w:val="26"/>
        </w:rPr>
        <w:t>.</w:t>
      </w:r>
    </w:p>
    <w:p w:rsidR="00E21002" w:rsidRPr="00E21002" w:rsidRDefault="00E21002" w:rsidP="00E21002">
      <w:pPr>
        <w:numPr>
          <w:ilvl w:val="1"/>
          <w:numId w:val="6"/>
        </w:numPr>
        <w:spacing w:after="0" w:line="240" w:lineRule="auto"/>
        <w:ind w:left="300"/>
        <w:rPr>
          <w:rFonts w:ascii="inherit" w:eastAsia="Times New Roman" w:hAnsi="inherit" w:cs="Arial"/>
          <w:color w:val="222222"/>
          <w:sz w:val="26"/>
          <w:szCs w:val="26"/>
        </w:rPr>
      </w:pPr>
      <w:hyperlink r:id="rId20" w:tgtFrame="_blank" w:tooltip="Select this link to launch this material in a new window." w:history="1">
        <w:r w:rsidRPr="00E21002">
          <w:rPr>
            <w:rFonts w:ascii="inherit" w:eastAsia="Times New Roman" w:hAnsi="inherit" w:cs="Arial"/>
            <w:color w:val="1874A4"/>
            <w:sz w:val="26"/>
            <w:szCs w:val="26"/>
            <w:bdr w:val="none" w:sz="0" w:space="0" w:color="auto" w:frame="1"/>
          </w:rPr>
          <w:t>APA Paper Tutorial</w:t>
        </w:r>
      </w:hyperlink>
      <w:r w:rsidRPr="00E21002">
        <w:rPr>
          <w:rFonts w:ascii="inherit" w:eastAsia="Times New Roman" w:hAnsi="inherit" w:cs="Arial"/>
          <w:color w:val="222222"/>
          <w:sz w:val="26"/>
          <w:szCs w:val="26"/>
        </w:rPr>
        <w:t>.</w:t>
      </w:r>
    </w:p>
    <w:p w:rsidR="00E21002" w:rsidRPr="00E21002" w:rsidRDefault="00E21002" w:rsidP="00E21002">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21" w:history="1">
        <w:r w:rsidRPr="00E21002">
          <w:rPr>
            <w:rFonts w:ascii="inherit" w:eastAsia="Times New Roman" w:hAnsi="inherit" w:cs="Arial"/>
            <w:caps/>
            <w:color w:val="999999"/>
            <w:spacing w:val="10"/>
            <w:sz w:val="18"/>
            <w:szCs w:val="18"/>
            <w:bdr w:val="single" w:sz="6" w:space="8" w:color="999999" w:frame="1"/>
            <w:shd w:val="clear" w:color="auto" w:fill="FFFFFF"/>
          </w:rPr>
          <w:t>SHOW LESS</w:t>
        </w:r>
      </w:hyperlink>
    </w:p>
    <w:p w:rsidR="00E21002" w:rsidRPr="00E21002" w:rsidRDefault="00E21002" w:rsidP="00E21002">
      <w:pPr>
        <w:spacing w:after="0" w:line="240" w:lineRule="auto"/>
        <w:outlineLvl w:val="4"/>
        <w:rPr>
          <w:rFonts w:ascii="Arial" w:eastAsia="Times New Roman" w:hAnsi="Arial" w:cs="Arial"/>
          <w:b/>
          <w:bCs/>
          <w:color w:val="222222"/>
          <w:sz w:val="30"/>
          <w:szCs w:val="30"/>
        </w:rPr>
      </w:pPr>
      <w:proofErr w:type="spellStart"/>
      <w:r w:rsidRPr="00E21002">
        <w:rPr>
          <w:rFonts w:ascii="Arial" w:eastAsia="Times New Roman" w:hAnsi="Arial" w:cs="Arial"/>
          <w:b/>
          <w:bCs/>
          <w:color w:val="222222"/>
          <w:sz w:val="30"/>
          <w:szCs w:val="30"/>
        </w:rPr>
        <w:t>Skillsoft</w:t>
      </w:r>
      <w:proofErr w:type="spellEnd"/>
      <w:r w:rsidRPr="00E21002">
        <w:rPr>
          <w:rFonts w:ascii="Arial" w:eastAsia="Times New Roman" w:hAnsi="Arial" w:cs="Arial"/>
          <w:b/>
          <w:bCs/>
          <w:color w:val="222222"/>
          <w:sz w:val="30"/>
          <w:szCs w:val="30"/>
        </w:rPr>
        <w:t xml:space="preserve"> Tutorials</w:t>
      </w:r>
    </w:p>
    <w:p w:rsidR="00E21002" w:rsidRPr="00E21002" w:rsidRDefault="00E21002" w:rsidP="00E21002">
      <w:pPr>
        <w:spacing w:after="240" w:line="240" w:lineRule="auto"/>
        <w:rPr>
          <w:rFonts w:ascii="inherit" w:eastAsia="Times New Roman" w:hAnsi="inherit" w:cs="Arial"/>
          <w:color w:val="222222"/>
          <w:sz w:val="26"/>
          <w:szCs w:val="26"/>
        </w:rPr>
      </w:pPr>
      <w:r w:rsidRPr="00E21002">
        <w:rPr>
          <w:rFonts w:ascii="inherit" w:eastAsia="Times New Roman" w:hAnsi="inherit" w:cs="Arial"/>
          <w:color w:val="222222"/>
          <w:sz w:val="26"/>
          <w:szCs w:val="26"/>
        </w:rPr>
        <w:t>If you feel you need help using PowerPoint the following resources will help you expand your skills.</w:t>
      </w:r>
    </w:p>
    <w:p w:rsidR="00E21002" w:rsidRPr="00E21002" w:rsidRDefault="00E21002" w:rsidP="00E21002">
      <w:pPr>
        <w:numPr>
          <w:ilvl w:val="1"/>
          <w:numId w:val="6"/>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Search </w:t>
      </w:r>
      <w:hyperlink r:id="rId22" w:tgtFrame="_blank" w:tooltip="Select this link to launch this material in a new window." w:history="1">
        <w:r w:rsidRPr="00E21002">
          <w:rPr>
            <w:rFonts w:ascii="inherit" w:eastAsia="Times New Roman" w:hAnsi="inherit" w:cs="Arial"/>
            <w:color w:val="1874A4"/>
            <w:sz w:val="26"/>
            <w:szCs w:val="26"/>
            <w:bdr w:val="none" w:sz="0" w:space="0" w:color="auto" w:frame="1"/>
          </w:rPr>
          <w:t>Capella Tutorials</w:t>
        </w:r>
      </w:hyperlink>
      <w:r w:rsidRPr="00E21002">
        <w:rPr>
          <w:rFonts w:ascii="inherit" w:eastAsia="Times New Roman" w:hAnsi="inherit" w:cs="Arial"/>
          <w:color w:val="222222"/>
          <w:sz w:val="26"/>
          <w:szCs w:val="26"/>
        </w:rPr>
        <w:t> for PowerPoint tutorials.</w:t>
      </w:r>
    </w:p>
    <w:p w:rsidR="00E21002" w:rsidRPr="00E21002" w:rsidRDefault="00E21002" w:rsidP="00E21002">
      <w:pPr>
        <w:spacing w:after="0" w:line="240" w:lineRule="auto"/>
        <w:outlineLvl w:val="4"/>
        <w:rPr>
          <w:rFonts w:ascii="Arial" w:eastAsia="Times New Roman" w:hAnsi="Arial" w:cs="Arial"/>
          <w:b/>
          <w:bCs/>
          <w:color w:val="222222"/>
          <w:sz w:val="30"/>
          <w:szCs w:val="30"/>
        </w:rPr>
      </w:pPr>
      <w:r w:rsidRPr="00E21002">
        <w:rPr>
          <w:rFonts w:ascii="Arial" w:eastAsia="Times New Roman" w:hAnsi="Arial" w:cs="Arial"/>
          <w:b/>
          <w:bCs/>
          <w:color w:val="222222"/>
          <w:sz w:val="30"/>
          <w:szCs w:val="30"/>
        </w:rPr>
        <w:t>Library Resources</w:t>
      </w:r>
    </w:p>
    <w:p w:rsidR="00E21002" w:rsidRPr="00E21002" w:rsidRDefault="00E21002" w:rsidP="00E21002">
      <w:pPr>
        <w:spacing w:after="240" w:line="240" w:lineRule="auto"/>
        <w:rPr>
          <w:rFonts w:ascii="inherit" w:eastAsia="Times New Roman" w:hAnsi="inherit" w:cs="Arial"/>
          <w:color w:val="222222"/>
          <w:sz w:val="26"/>
          <w:szCs w:val="26"/>
        </w:rPr>
      </w:pPr>
      <w:r w:rsidRPr="00E21002">
        <w:rPr>
          <w:rFonts w:ascii="inherit" w:eastAsia="Times New Roman" w:hAnsi="inherit" w:cs="Arial"/>
          <w:color w:val="222222"/>
          <w:sz w:val="26"/>
          <w:szCs w:val="26"/>
        </w:rPr>
        <w:t>The following e-books or articles from the Capella University Library are linked directly in this course:</w:t>
      </w:r>
    </w:p>
    <w:p w:rsidR="00E21002" w:rsidRPr="00E21002" w:rsidRDefault="00E21002" w:rsidP="00E21002">
      <w:pPr>
        <w:numPr>
          <w:ilvl w:val="1"/>
          <w:numId w:val="6"/>
        </w:numPr>
        <w:spacing w:after="0" w:line="240" w:lineRule="auto"/>
        <w:ind w:left="300"/>
        <w:rPr>
          <w:rFonts w:ascii="inherit" w:eastAsia="Times New Roman" w:hAnsi="inherit" w:cs="Arial"/>
          <w:color w:val="222222"/>
          <w:sz w:val="26"/>
          <w:szCs w:val="26"/>
        </w:rPr>
      </w:pPr>
      <w:proofErr w:type="spellStart"/>
      <w:r w:rsidRPr="00E21002">
        <w:rPr>
          <w:rFonts w:ascii="inherit" w:eastAsia="Times New Roman" w:hAnsi="inherit" w:cs="Arial"/>
          <w:color w:val="222222"/>
          <w:sz w:val="26"/>
          <w:szCs w:val="26"/>
        </w:rPr>
        <w:t>Ballé</w:t>
      </w:r>
      <w:proofErr w:type="spellEnd"/>
      <w:r w:rsidRPr="00E21002">
        <w:rPr>
          <w:rFonts w:ascii="inherit" w:eastAsia="Times New Roman" w:hAnsi="inherit" w:cs="Arial"/>
          <w:color w:val="222222"/>
          <w:sz w:val="26"/>
          <w:szCs w:val="26"/>
        </w:rPr>
        <w:t>, M., Morgan, J., &amp; Sobek, D. K. (2016). </w:t>
      </w:r>
      <w:hyperlink r:id="rId23" w:tgtFrame="_blank" w:tooltip="Select this link to launch this material in a new window." w:history="1">
        <w:r w:rsidRPr="00E21002">
          <w:rPr>
            <w:rFonts w:ascii="inherit" w:eastAsia="Times New Roman" w:hAnsi="inherit" w:cs="Arial"/>
            <w:color w:val="1874A4"/>
            <w:sz w:val="26"/>
            <w:szCs w:val="26"/>
            <w:bdr w:val="none" w:sz="0" w:space="0" w:color="auto" w:frame="1"/>
          </w:rPr>
          <w:t>Why learning is central to sustained innovation</w:t>
        </w:r>
      </w:hyperlink>
      <w:r w:rsidRPr="00E21002">
        <w:rPr>
          <w:rFonts w:ascii="inherit" w:eastAsia="Times New Roman" w:hAnsi="inherit" w:cs="Arial"/>
          <w:color w:val="222222"/>
          <w:sz w:val="26"/>
          <w:szCs w:val="26"/>
        </w:rPr>
        <w:t>. </w:t>
      </w:r>
      <w:r w:rsidRPr="00E21002">
        <w:rPr>
          <w:rFonts w:ascii="inherit" w:eastAsia="Times New Roman" w:hAnsi="inherit" w:cs="Arial"/>
          <w:i/>
          <w:iCs/>
          <w:color w:val="222222"/>
          <w:sz w:val="26"/>
          <w:szCs w:val="26"/>
          <w:bdr w:val="none" w:sz="0" w:space="0" w:color="auto" w:frame="1"/>
        </w:rPr>
        <w:t>MIT Sloan Management Review</w:t>
      </w:r>
      <w:r w:rsidRPr="00E21002">
        <w:rPr>
          <w:rFonts w:ascii="inherit" w:eastAsia="Times New Roman" w:hAnsi="inherit" w:cs="Arial"/>
          <w:color w:val="222222"/>
          <w:sz w:val="26"/>
          <w:szCs w:val="26"/>
        </w:rPr>
        <w:t>, </w:t>
      </w:r>
      <w:r w:rsidRPr="00E21002">
        <w:rPr>
          <w:rFonts w:ascii="inherit" w:eastAsia="Times New Roman" w:hAnsi="inherit" w:cs="Arial"/>
          <w:i/>
          <w:iCs/>
          <w:color w:val="222222"/>
          <w:sz w:val="26"/>
          <w:szCs w:val="26"/>
          <w:bdr w:val="none" w:sz="0" w:space="0" w:color="auto" w:frame="1"/>
        </w:rPr>
        <w:t>57</w:t>
      </w:r>
      <w:r w:rsidRPr="00E21002">
        <w:rPr>
          <w:rFonts w:ascii="inherit" w:eastAsia="Times New Roman" w:hAnsi="inherit" w:cs="Arial"/>
          <w:color w:val="222222"/>
          <w:sz w:val="26"/>
          <w:szCs w:val="26"/>
        </w:rPr>
        <w:t>(3), 63–71.</w:t>
      </w:r>
    </w:p>
    <w:p w:rsidR="00E21002" w:rsidRPr="00E21002" w:rsidRDefault="00E21002" w:rsidP="00E21002">
      <w:pPr>
        <w:numPr>
          <w:ilvl w:val="1"/>
          <w:numId w:val="6"/>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Daly, R. (2014). </w:t>
      </w:r>
      <w:hyperlink r:id="rId24" w:tgtFrame="_blank" w:tooltip="Select this link to launch this material in a new window." w:history="1">
        <w:r w:rsidRPr="00E21002">
          <w:rPr>
            <w:rFonts w:ascii="inherit" w:eastAsia="Times New Roman" w:hAnsi="inherit" w:cs="Arial"/>
            <w:color w:val="1874A4"/>
            <w:sz w:val="26"/>
            <w:szCs w:val="26"/>
            <w:bdr w:val="none" w:sz="0" w:space="0" w:color="auto" w:frame="1"/>
          </w:rPr>
          <w:t>The structure of value</w:t>
        </w:r>
      </w:hyperlink>
      <w:r w:rsidRPr="00E21002">
        <w:rPr>
          <w:rFonts w:ascii="inherit" w:eastAsia="Times New Roman" w:hAnsi="inherit" w:cs="Arial"/>
          <w:color w:val="222222"/>
          <w:sz w:val="26"/>
          <w:szCs w:val="26"/>
        </w:rPr>
        <w:t>. </w:t>
      </w:r>
      <w:r w:rsidRPr="00E21002">
        <w:rPr>
          <w:rFonts w:ascii="inherit" w:eastAsia="Times New Roman" w:hAnsi="inherit" w:cs="Arial"/>
          <w:i/>
          <w:iCs/>
          <w:color w:val="222222"/>
          <w:sz w:val="26"/>
          <w:szCs w:val="26"/>
          <w:bdr w:val="none" w:sz="0" w:space="0" w:color="auto" w:frame="1"/>
        </w:rPr>
        <w:t>Healthcare Financial Management</w:t>
      </w:r>
      <w:r w:rsidRPr="00E21002">
        <w:rPr>
          <w:rFonts w:ascii="inherit" w:eastAsia="Times New Roman" w:hAnsi="inherit" w:cs="Arial"/>
          <w:color w:val="222222"/>
          <w:sz w:val="26"/>
          <w:szCs w:val="26"/>
        </w:rPr>
        <w:t>, </w:t>
      </w:r>
      <w:r w:rsidRPr="00E21002">
        <w:rPr>
          <w:rFonts w:ascii="inherit" w:eastAsia="Times New Roman" w:hAnsi="inherit" w:cs="Arial"/>
          <w:i/>
          <w:iCs/>
          <w:color w:val="222222"/>
          <w:sz w:val="26"/>
          <w:szCs w:val="26"/>
          <w:bdr w:val="none" w:sz="0" w:space="0" w:color="auto" w:frame="1"/>
        </w:rPr>
        <w:t>68</w:t>
      </w:r>
      <w:r w:rsidRPr="00E21002">
        <w:rPr>
          <w:rFonts w:ascii="inherit" w:eastAsia="Times New Roman" w:hAnsi="inherit" w:cs="Arial"/>
          <w:color w:val="222222"/>
          <w:sz w:val="26"/>
          <w:szCs w:val="26"/>
        </w:rPr>
        <w:t>(1), 56–63.</w:t>
      </w:r>
    </w:p>
    <w:p w:rsidR="00E21002" w:rsidRPr="00E21002" w:rsidRDefault="00E21002" w:rsidP="00E21002">
      <w:pPr>
        <w:numPr>
          <w:ilvl w:val="1"/>
          <w:numId w:val="6"/>
        </w:numPr>
        <w:spacing w:after="0" w:line="240" w:lineRule="auto"/>
        <w:ind w:left="300"/>
        <w:rPr>
          <w:rFonts w:ascii="inherit" w:eastAsia="Times New Roman" w:hAnsi="inherit" w:cs="Arial"/>
          <w:color w:val="222222"/>
          <w:sz w:val="26"/>
          <w:szCs w:val="26"/>
        </w:rPr>
      </w:pPr>
      <w:proofErr w:type="spellStart"/>
      <w:r w:rsidRPr="00E21002">
        <w:rPr>
          <w:rFonts w:ascii="inherit" w:eastAsia="Times New Roman" w:hAnsi="inherit" w:cs="Arial"/>
          <w:color w:val="222222"/>
          <w:sz w:val="26"/>
          <w:szCs w:val="26"/>
        </w:rPr>
        <w:t>Gingrass</w:t>
      </w:r>
      <w:proofErr w:type="spellEnd"/>
      <w:r w:rsidRPr="00E21002">
        <w:rPr>
          <w:rFonts w:ascii="inherit" w:eastAsia="Times New Roman" w:hAnsi="inherit" w:cs="Arial"/>
          <w:color w:val="222222"/>
          <w:sz w:val="26"/>
          <w:szCs w:val="26"/>
        </w:rPr>
        <w:t>, J. (2015). </w:t>
      </w:r>
      <w:hyperlink r:id="rId25" w:tgtFrame="_blank" w:tooltip="Select this link to launch this material in a new window." w:history="1">
        <w:r w:rsidRPr="00E21002">
          <w:rPr>
            <w:rFonts w:ascii="inherit" w:eastAsia="Times New Roman" w:hAnsi="inherit" w:cs="Arial"/>
            <w:color w:val="1874A4"/>
            <w:sz w:val="26"/>
            <w:szCs w:val="26"/>
            <w:bdr w:val="none" w:sz="0" w:space="0" w:color="auto" w:frame="1"/>
          </w:rPr>
          <w:t>Changing the channel: Strategies for expanding patient access</w:t>
        </w:r>
      </w:hyperlink>
      <w:r w:rsidRPr="00E21002">
        <w:rPr>
          <w:rFonts w:ascii="inherit" w:eastAsia="Times New Roman" w:hAnsi="inherit" w:cs="Arial"/>
          <w:color w:val="222222"/>
          <w:sz w:val="26"/>
          <w:szCs w:val="26"/>
        </w:rPr>
        <w:t>. </w:t>
      </w:r>
      <w:r w:rsidRPr="00E21002">
        <w:rPr>
          <w:rFonts w:ascii="inherit" w:eastAsia="Times New Roman" w:hAnsi="inherit" w:cs="Arial"/>
          <w:i/>
          <w:iCs/>
          <w:color w:val="222222"/>
          <w:sz w:val="26"/>
          <w:szCs w:val="26"/>
          <w:bdr w:val="none" w:sz="0" w:space="0" w:color="auto" w:frame="1"/>
        </w:rPr>
        <w:t>Healthcare Financial Management</w:t>
      </w:r>
      <w:r w:rsidRPr="00E21002">
        <w:rPr>
          <w:rFonts w:ascii="inherit" w:eastAsia="Times New Roman" w:hAnsi="inherit" w:cs="Arial"/>
          <w:color w:val="222222"/>
          <w:sz w:val="26"/>
          <w:szCs w:val="26"/>
        </w:rPr>
        <w:t>, </w:t>
      </w:r>
      <w:r w:rsidRPr="00E21002">
        <w:rPr>
          <w:rFonts w:ascii="inherit" w:eastAsia="Times New Roman" w:hAnsi="inherit" w:cs="Arial"/>
          <w:i/>
          <w:iCs/>
          <w:color w:val="222222"/>
          <w:sz w:val="26"/>
          <w:szCs w:val="26"/>
          <w:bdr w:val="none" w:sz="0" w:space="0" w:color="auto" w:frame="1"/>
        </w:rPr>
        <w:t>69</w:t>
      </w:r>
      <w:r w:rsidRPr="00E21002">
        <w:rPr>
          <w:rFonts w:ascii="inherit" w:eastAsia="Times New Roman" w:hAnsi="inherit" w:cs="Arial"/>
          <w:color w:val="222222"/>
          <w:sz w:val="26"/>
          <w:szCs w:val="26"/>
        </w:rPr>
        <w:t>(4), 64–68.</w:t>
      </w:r>
    </w:p>
    <w:p w:rsidR="00E21002" w:rsidRPr="00E21002" w:rsidRDefault="00E21002" w:rsidP="00E21002">
      <w:pPr>
        <w:numPr>
          <w:ilvl w:val="1"/>
          <w:numId w:val="6"/>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Ginter, P. M., Duncan, W. J., &amp; Swayne, L. E. (2013</w:t>
      </w:r>
      <w:proofErr w:type="gramStart"/>
      <w:r w:rsidRPr="00E21002">
        <w:rPr>
          <w:rFonts w:ascii="inherit" w:eastAsia="Times New Roman" w:hAnsi="inherit" w:cs="Arial"/>
          <w:color w:val="222222"/>
          <w:sz w:val="26"/>
          <w:szCs w:val="26"/>
        </w:rPr>
        <w:t>) </w:t>
      </w:r>
      <w:r w:rsidRPr="00E21002">
        <w:rPr>
          <w:rFonts w:ascii="inherit" w:eastAsia="Times New Roman" w:hAnsi="inherit" w:cs="Arial"/>
          <w:i/>
          <w:iCs/>
          <w:color w:val="222222"/>
          <w:sz w:val="26"/>
          <w:szCs w:val="26"/>
          <w:bdr w:val="none" w:sz="0" w:space="0" w:color="auto" w:frame="1"/>
        </w:rPr>
        <w:t>.</w:t>
      </w:r>
      <w:proofErr w:type="gramEnd"/>
      <w:r w:rsidRPr="00E21002">
        <w:rPr>
          <w:rFonts w:ascii="inherit" w:eastAsia="Times New Roman" w:hAnsi="inherit" w:cs="Arial"/>
          <w:i/>
          <w:iCs/>
          <w:color w:val="222222"/>
          <w:sz w:val="26"/>
          <w:szCs w:val="26"/>
          <w:bdr w:val="none" w:sz="0" w:space="0" w:color="auto" w:frame="1"/>
        </w:rPr>
        <w:t> </w:t>
      </w:r>
      <w:hyperlink r:id="rId26" w:tgtFrame="_blank" w:tooltip="Select this link to launch this material in a new window." w:history="1">
        <w:r w:rsidRPr="00E21002">
          <w:rPr>
            <w:rFonts w:ascii="inherit" w:eastAsia="Times New Roman" w:hAnsi="inherit" w:cs="Arial"/>
            <w:i/>
            <w:iCs/>
            <w:color w:val="1874A4"/>
            <w:sz w:val="26"/>
            <w:szCs w:val="26"/>
            <w:bdr w:val="none" w:sz="0" w:space="0" w:color="auto" w:frame="1"/>
          </w:rPr>
          <w:t>Strategic management of health care organizations</w:t>
        </w:r>
      </w:hyperlink>
      <w:r w:rsidRPr="00E21002">
        <w:rPr>
          <w:rFonts w:ascii="inherit" w:eastAsia="Times New Roman" w:hAnsi="inherit" w:cs="Arial"/>
          <w:color w:val="222222"/>
          <w:sz w:val="26"/>
          <w:szCs w:val="26"/>
        </w:rPr>
        <w:t> (7th ed.). San Francisco, CA: Jossey-Bass.</w:t>
      </w:r>
    </w:p>
    <w:p w:rsidR="00E21002" w:rsidRPr="00E21002" w:rsidRDefault="00E21002" w:rsidP="00E21002">
      <w:pPr>
        <w:numPr>
          <w:ilvl w:val="1"/>
          <w:numId w:val="6"/>
        </w:numPr>
        <w:spacing w:after="0" w:line="240" w:lineRule="auto"/>
        <w:ind w:left="300"/>
        <w:rPr>
          <w:rFonts w:ascii="inherit" w:eastAsia="Times New Roman" w:hAnsi="inherit" w:cs="Arial"/>
          <w:color w:val="222222"/>
          <w:sz w:val="26"/>
          <w:szCs w:val="26"/>
        </w:rPr>
      </w:pPr>
      <w:proofErr w:type="spellStart"/>
      <w:r w:rsidRPr="00E21002">
        <w:rPr>
          <w:rFonts w:ascii="inherit" w:eastAsia="Times New Roman" w:hAnsi="inherit" w:cs="Arial"/>
          <w:color w:val="222222"/>
          <w:sz w:val="26"/>
          <w:szCs w:val="26"/>
        </w:rPr>
        <w:t>Mangelsdorf</w:t>
      </w:r>
      <w:proofErr w:type="spellEnd"/>
      <w:r w:rsidRPr="00E21002">
        <w:rPr>
          <w:rFonts w:ascii="inherit" w:eastAsia="Times New Roman" w:hAnsi="inherit" w:cs="Arial"/>
          <w:color w:val="222222"/>
          <w:sz w:val="26"/>
          <w:szCs w:val="26"/>
        </w:rPr>
        <w:t>, M. E. (2016). </w:t>
      </w:r>
      <w:hyperlink r:id="rId27" w:tgtFrame="_blank" w:tooltip="Select this link to launch this material in a new window." w:history="1">
        <w:r w:rsidRPr="00E21002">
          <w:rPr>
            <w:rFonts w:ascii="inherit" w:eastAsia="Times New Roman" w:hAnsi="inherit" w:cs="Arial"/>
            <w:color w:val="1874A4"/>
            <w:sz w:val="26"/>
            <w:szCs w:val="26"/>
            <w:bdr w:val="none" w:sz="0" w:space="0" w:color="auto" w:frame="1"/>
          </w:rPr>
          <w:t>Mastering strategy.</w:t>
        </w:r>
      </w:hyperlink>
      <w:r w:rsidRPr="00E21002">
        <w:rPr>
          <w:rFonts w:ascii="inherit" w:eastAsia="Times New Roman" w:hAnsi="inherit" w:cs="Arial"/>
          <w:color w:val="222222"/>
          <w:sz w:val="26"/>
          <w:szCs w:val="26"/>
        </w:rPr>
        <w:t> </w:t>
      </w:r>
      <w:r w:rsidRPr="00E21002">
        <w:rPr>
          <w:rFonts w:ascii="inherit" w:eastAsia="Times New Roman" w:hAnsi="inherit" w:cs="Arial"/>
          <w:i/>
          <w:iCs/>
          <w:color w:val="222222"/>
          <w:sz w:val="26"/>
          <w:szCs w:val="26"/>
          <w:bdr w:val="none" w:sz="0" w:space="0" w:color="auto" w:frame="1"/>
        </w:rPr>
        <w:t>MIT Sloan Management Review</w:t>
      </w:r>
      <w:r w:rsidRPr="00E21002">
        <w:rPr>
          <w:rFonts w:ascii="inherit" w:eastAsia="Times New Roman" w:hAnsi="inherit" w:cs="Arial"/>
          <w:color w:val="222222"/>
          <w:sz w:val="26"/>
          <w:szCs w:val="26"/>
        </w:rPr>
        <w:t>, </w:t>
      </w:r>
      <w:r w:rsidRPr="00E21002">
        <w:rPr>
          <w:rFonts w:ascii="inherit" w:eastAsia="Times New Roman" w:hAnsi="inherit" w:cs="Arial"/>
          <w:i/>
          <w:iCs/>
          <w:color w:val="222222"/>
          <w:sz w:val="26"/>
          <w:szCs w:val="26"/>
          <w:bdr w:val="none" w:sz="0" w:space="0" w:color="auto" w:frame="1"/>
        </w:rPr>
        <w:t>57</w:t>
      </w:r>
      <w:r w:rsidRPr="00E21002">
        <w:rPr>
          <w:rFonts w:ascii="inherit" w:eastAsia="Times New Roman" w:hAnsi="inherit" w:cs="Arial"/>
          <w:color w:val="222222"/>
          <w:sz w:val="26"/>
          <w:szCs w:val="26"/>
        </w:rPr>
        <w:t>(2), 67–71.</w:t>
      </w:r>
    </w:p>
    <w:p w:rsidR="00E21002" w:rsidRPr="00E21002" w:rsidRDefault="00E21002" w:rsidP="00E21002">
      <w:pPr>
        <w:numPr>
          <w:ilvl w:val="1"/>
          <w:numId w:val="6"/>
        </w:numPr>
        <w:spacing w:after="0" w:line="240" w:lineRule="auto"/>
        <w:ind w:left="300"/>
        <w:rPr>
          <w:rFonts w:ascii="inherit" w:eastAsia="Times New Roman" w:hAnsi="inherit" w:cs="Arial"/>
          <w:color w:val="222222"/>
          <w:sz w:val="26"/>
          <w:szCs w:val="26"/>
        </w:rPr>
      </w:pPr>
      <w:proofErr w:type="spellStart"/>
      <w:r w:rsidRPr="00E21002">
        <w:rPr>
          <w:rFonts w:ascii="inherit" w:eastAsia="Times New Roman" w:hAnsi="inherit" w:cs="Arial"/>
          <w:color w:val="222222"/>
          <w:sz w:val="26"/>
          <w:szCs w:val="26"/>
        </w:rPr>
        <w:t>Sheffi</w:t>
      </w:r>
      <w:proofErr w:type="spellEnd"/>
      <w:r w:rsidRPr="00E21002">
        <w:rPr>
          <w:rFonts w:ascii="inherit" w:eastAsia="Times New Roman" w:hAnsi="inherit" w:cs="Arial"/>
          <w:color w:val="222222"/>
          <w:sz w:val="26"/>
          <w:szCs w:val="26"/>
        </w:rPr>
        <w:t>, Y. (2015). </w:t>
      </w:r>
      <w:hyperlink r:id="rId28" w:tgtFrame="_blank" w:tooltip="Select this link to launch this material in a new window." w:history="1">
        <w:r w:rsidRPr="00E21002">
          <w:rPr>
            <w:rFonts w:ascii="inherit" w:eastAsia="Times New Roman" w:hAnsi="inherit" w:cs="Arial"/>
            <w:color w:val="1874A4"/>
            <w:sz w:val="26"/>
            <w:szCs w:val="26"/>
            <w:bdr w:val="none" w:sz="0" w:space="0" w:color="auto" w:frame="1"/>
          </w:rPr>
          <w:t>Preparing for disruptions through early detection</w:t>
        </w:r>
      </w:hyperlink>
      <w:r w:rsidRPr="00E21002">
        <w:rPr>
          <w:rFonts w:ascii="inherit" w:eastAsia="Times New Roman" w:hAnsi="inherit" w:cs="Arial"/>
          <w:color w:val="222222"/>
          <w:sz w:val="26"/>
          <w:szCs w:val="26"/>
        </w:rPr>
        <w:t>. </w:t>
      </w:r>
      <w:r w:rsidRPr="00E21002">
        <w:rPr>
          <w:rFonts w:ascii="inherit" w:eastAsia="Times New Roman" w:hAnsi="inherit" w:cs="Arial"/>
          <w:i/>
          <w:iCs/>
          <w:color w:val="222222"/>
          <w:sz w:val="26"/>
          <w:szCs w:val="26"/>
          <w:bdr w:val="none" w:sz="0" w:space="0" w:color="auto" w:frame="1"/>
        </w:rPr>
        <w:t>MIT Sloan Management Review</w:t>
      </w:r>
      <w:r w:rsidRPr="00E21002">
        <w:rPr>
          <w:rFonts w:ascii="inherit" w:eastAsia="Times New Roman" w:hAnsi="inherit" w:cs="Arial"/>
          <w:color w:val="222222"/>
          <w:sz w:val="26"/>
          <w:szCs w:val="26"/>
        </w:rPr>
        <w:t>, </w:t>
      </w:r>
      <w:r w:rsidRPr="00E21002">
        <w:rPr>
          <w:rFonts w:ascii="inherit" w:eastAsia="Times New Roman" w:hAnsi="inherit" w:cs="Arial"/>
          <w:i/>
          <w:iCs/>
          <w:color w:val="222222"/>
          <w:sz w:val="26"/>
          <w:szCs w:val="26"/>
          <w:bdr w:val="none" w:sz="0" w:space="0" w:color="auto" w:frame="1"/>
        </w:rPr>
        <w:t>57</w:t>
      </w:r>
      <w:r w:rsidRPr="00E21002">
        <w:rPr>
          <w:rFonts w:ascii="inherit" w:eastAsia="Times New Roman" w:hAnsi="inherit" w:cs="Arial"/>
          <w:color w:val="222222"/>
          <w:sz w:val="26"/>
          <w:szCs w:val="26"/>
        </w:rPr>
        <w:t>(1), 31–42.</w:t>
      </w:r>
    </w:p>
    <w:p w:rsidR="00E21002" w:rsidRPr="00E21002" w:rsidRDefault="00E21002" w:rsidP="00E21002">
      <w:pPr>
        <w:spacing w:after="150" w:line="240" w:lineRule="auto"/>
        <w:outlineLvl w:val="3"/>
        <w:rPr>
          <w:rFonts w:ascii="Arial" w:eastAsia="Times New Roman" w:hAnsi="Arial" w:cs="Arial"/>
          <w:b/>
          <w:bCs/>
          <w:color w:val="222222"/>
          <w:sz w:val="35"/>
          <w:szCs w:val="35"/>
        </w:rPr>
      </w:pPr>
      <w:r w:rsidRPr="00E21002">
        <w:rPr>
          <w:rFonts w:ascii="Arial" w:eastAsia="Times New Roman" w:hAnsi="Arial" w:cs="Arial"/>
          <w:b/>
          <w:bCs/>
          <w:color w:val="222222"/>
          <w:sz w:val="35"/>
          <w:szCs w:val="35"/>
        </w:rPr>
        <w:lastRenderedPageBreak/>
        <w:t>Course Library Guide</w:t>
      </w:r>
    </w:p>
    <w:p w:rsidR="00E21002" w:rsidRPr="00E21002" w:rsidRDefault="00E21002" w:rsidP="00E21002">
      <w:pPr>
        <w:spacing w:line="240" w:lineRule="auto"/>
        <w:rPr>
          <w:rFonts w:ascii="inherit" w:eastAsia="Times New Roman" w:hAnsi="inherit" w:cs="Arial"/>
          <w:color w:val="222222"/>
          <w:sz w:val="26"/>
          <w:szCs w:val="26"/>
        </w:rPr>
      </w:pPr>
      <w:r w:rsidRPr="00E21002">
        <w:rPr>
          <w:rFonts w:ascii="inherit" w:eastAsia="Times New Roman" w:hAnsi="inherit" w:cs="Arial"/>
          <w:color w:val="222222"/>
          <w:sz w:val="26"/>
          <w:szCs w:val="26"/>
        </w:rPr>
        <w:t>A Capella University library guide has been created specifically for your use in this course. You are encouraged to refer to the resources in the </w:t>
      </w:r>
      <w:hyperlink r:id="rId29" w:tgtFrame="_blank" w:tooltip="Select this link to launch this material in a new window." w:history="1">
        <w:r w:rsidRPr="00E21002">
          <w:rPr>
            <w:rFonts w:ascii="inherit" w:eastAsia="Times New Roman" w:hAnsi="inherit" w:cs="Arial"/>
            <w:color w:val="1874A4"/>
            <w:sz w:val="26"/>
            <w:szCs w:val="26"/>
            <w:bdr w:val="none" w:sz="0" w:space="0" w:color="auto" w:frame="1"/>
          </w:rPr>
          <w:t>MHA-FP5010 – Strategic Health Care Planning Library Guide </w:t>
        </w:r>
      </w:hyperlink>
      <w:r w:rsidRPr="00E21002">
        <w:rPr>
          <w:rFonts w:ascii="inherit" w:eastAsia="Times New Roman" w:hAnsi="inherit" w:cs="Arial"/>
          <w:color w:val="222222"/>
          <w:sz w:val="26"/>
          <w:szCs w:val="26"/>
        </w:rPr>
        <w:t>to help direct your research.</w:t>
      </w:r>
    </w:p>
    <w:p w:rsidR="00E21002" w:rsidRPr="00E21002" w:rsidRDefault="00E21002" w:rsidP="00E21002">
      <w:pPr>
        <w:numPr>
          <w:ilvl w:val="0"/>
          <w:numId w:val="6"/>
        </w:numPr>
        <w:shd w:val="clear" w:color="auto" w:fill="2E91C2"/>
        <w:spacing w:after="0" w:line="240" w:lineRule="auto"/>
        <w:ind w:left="0"/>
        <w:outlineLvl w:val="2"/>
        <w:rPr>
          <w:rFonts w:ascii="Arial" w:eastAsia="Times New Roman" w:hAnsi="Arial" w:cs="Arial"/>
          <w:b/>
          <w:bCs/>
          <w:color w:val="222222"/>
          <w:sz w:val="27"/>
          <w:szCs w:val="27"/>
        </w:rPr>
      </w:pPr>
      <w:r w:rsidRPr="00E21002">
        <w:rPr>
          <w:rFonts w:ascii="Arial" w:eastAsia="Times New Roman" w:hAnsi="Arial" w:cs="Arial"/>
          <w:color w:val="000000"/>
          <w:sz w:val="26"/>
          <w:szCs w:val="26"/>
          <w:bdr w:val="none" w:sz="0" w:space="0" w:color="auto" w:frame="1"/>
        </w:rPr>
        <w:t>Assessment Instructions</w:t>
      </w:r>
    </w:p>
    <w:p w:rsidR="00E21002" w:rsidRPr="00E21002" w:rsidRDefault="00E21002" w:rsidP="00E21002">
      <w:pPr>
        <w:spacing w:after="144" w:line="240" w:lineRule="auto"/>
        <w:outlineLvl w:val="3"/>
        <w:rPr>
          <w:rFonts w:ascii="Arial" w:eastAsia="Times New Roman" w:hAnsi="Arial" w:cs="Arial"/>
          <w:b/>
          <w:bCs/>
          <w:color w:val="222222"/>
          <w:sz w:val="30"/>
          <w:szCs w:val="30"/>
        </w:rPr>
      </w:pPr>
      <w:r w:rsidRPr="00E21002">
        <w:rPr>
          <w:rFonts w:ascii="Arial" w:eastAsia="Times New Roman" w:hAnsi="Arial" w:cs="Arial"/>
          <w:b/>
          <w:bCs/>
          <w:color w:val="222222"/>
          <w:sz w:val="30"/>
          <w:szCs w:val="30"/>
        </w:rPr>
        <w:t>Overview</w:t>
      </w:r>
    </w:p>
    <w:p w:rsidR="00E21002" w:rsidRPr="00E21002" w:rsidRDefault="00E21002" w:rsidP="00E21002">
      <w:pPr>
        <w:spacing w:after="240" w:line="240" w:lineRule="auto"/>
        <w:rPr>
          <w:rFonts w:ascii="inherit" w:eastAsia="Times New Roman" w:hAnsi="inherit" w:cs="Arial"/>
          <w:color w:val="222222"/>
          <w:sz w:val="26"/>
          <w:szCs w:val="26"/>
        </w:rPr>
      </w:pPr>
      <w:r w:rsidRPr="00E21002">
        <w:rPr>
          <w:rFonts w:ascii="inherit" w:eastAsia="Times New Roman" w:hAnsi="inherit" w:cs="Arial"/>
          <w:color w:val="222222"/>
          <w:sz w:val="26"/>
          <w:szCs w:val="26"/>
        </w:rPr>
        <w:t>This assessment is the culmination of your work in the course. It includes the analyses you made of your selected organization, details of your proposed strategic plan, and recommendations for implementing your plan. An important aspect of this assessment is providing the rationale used when you incorporate feedback from stakeholders and/or colleagues (instructor, mentor...) into your integrated final report.</w:t>
      </w:r>
    </w:p>
    <w:p w:rsidR="00E21002" w:rsidRPr="00E21002" w:rsidRDefault="00E21002" w:rsidP="00E21002">
      <w:pPr>
        <w:spacing w:after="144" w:line="240" w:lineRule="auto"/>
        <w:outlineLvl w:val="3"/>
        <w:rPr>
          <w:rFonts w:ascii="Arial" w:eastAsia="Times New Roman" w:hAnsi="Arial" w:cs="Arial"/>
          <w:b/>
          <w:bCs/>
          <w:color w:val="222222"/>
          <w:sz w:val="30"/>
          <w:szCs w:val="30"/>
        </w:rPr>
      </w:pPr>
      <w:r w:rsidRPr="00E21002">
        <w:rPr>
          <w:rFonts w:ascii="Arial" w:eastAsia="Times New Roman" w:hAnsi="Arial" w:cs="Arial"/>
          <w:b/>
          <w:bCs/>
          <w:color w:val="222222"/>
          <w:sz w:val="30"/>
          <w:szCs w:val="30"/>
        </w:rPr>
        <w:t>Preparation</w:t>
      </w:r>
    </w:p>
    <w:p w:rsidR="00E21002" w:rsidRPr="00E21002" w:rsidRDefault="00E21002" w:rsidP="00E21002">
      <w:pPr>
        <w:spacing w:after="240" w:line="240" w:lineRule="auto"/>
        <w:rPr>
          <w:rFonts w:ascii="inherit" w:eastAsia="Times New Roman" w:hAnsi="inherit" w:cs="Arial"/>
          <w:color w:val="222222"/>
          <w:sz w:val="26"/>
          <w:szCs w:val="26"/>
        </w:rPr>
      </w:pPr>
      <w:r w:rsidRPr="00E21002">
        <w:rPr>
          <w:rFonts w:ascii="inherit" w:eastAsia="Times New Roman" w:hAnsi="inherit" w:cs="Arial"/>
          <w:color w:val="222222"/>
          <w:sz w:val="26"/>
          <w:szCs w:val="26"/>
        </w:rPr>
        <w:t>To successfully complete this assignment, you will be expected to:</w:t>
      </w:r>
    </w:p>
    <w:p w:rsidR="00E21002" w:rsidRPr="00E21002" w:rsidRDefault="00E21002" w:rsidP="00E21002">
      <w:pPr>
        <w:numPr>
          <w:ilvl w:val="1"/>
          <w:numId w:val="7"/>
        </w:numPr>
        <w:spacing w:after="15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Use strategic management and knowledge management theory and research to analyze the current environment of a health care organization.</w:t>
      </w:r>
    </w:p>
    <w:p w:rsidR="00E21002" w:rsidRPr="00E21002" w:rsidRDefault="00E21002" w:rsidP="00E21002">
      <w:pPr>
        <w:numPr>
          <w:ilvl w:val="1"/>
          <w:numId w:val="7"/>
        </w:numPr>
        <w:spacing w:after="15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Apply strategic planning tools and research to determine alternative strategies for a health care organization's future success.</w:t>
      </w:r>
    </w:p>
    <w:p w:rsidR="00E21002" w:rsidRPr="00E21002" w:rsidRDefault="00E21002" w:rsidP="00E21002">
      <w:pPr>
        <w:numPr>
          <w:ilvl w:val="1"/>
          <w:numId w:val="7"/>
        </w:numPr>
        <w:spacing w:after="15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Synthesize operational and financial components in the strategic planning process.</w:t>
      </w:r>
    </w:p>
    <w:p w:rsidR="00E21002" w:rsidRPr="00E21002" w:rsidRDefault="00E21002" w:rsidP="00E21002">
      <w:pPr>
        <w:numPr>
          <w:ilvl w:val="1"/>
          <w:numId w:val="7"/>
        </w:numPr>
        <w:spacing w:after="15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Evaluate the effect of your strategy formulation.</w:t>
      </w:r>
    </w:p>
    <w:p w:rsidR="00E21002" w:rsidRPr="00E21002" w:rsidRDefault="00E21002" w:rsidP="00E21002">
      <w:pPr>
        <w:numPr>
          <w:ilvl w:val="1"/>
          <w:numId w:val="7"/>
        </w:numPr>
        <w:spacing w:after="15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Integrate additional knowledge that you have gained and feedback you have received as the course progressed.</w:t>
      </w:r>
    </w:p>
    <w:p w:rsidR="00E21002" w:rsidRPr="00E21002" w:rsidRDefault="00E21002" w:rsidP="00E21002">
      <w:pPr>
        <w:numPr>
          <w:ilvl w:val="1"/>
          <w:numId w:val="7"/>
        </w:numPr>
        <w:spacing w:after="15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 xml:space="preserve">Incorporate any necessary instructor feedback and real-world feedback (from colleagues, for example) into previously submitted assessments, including your </w:t>
      </w:r>
      <w:proofErr w:type="spellStart"/>
      <w:r w:rsidRPr="00E21002">
        <w:rPr>
          <w:rFonts w:ascii="inherit" w:eastAsia="Times New Roman" w:hAnsi="inherit" w:cs="Arial"/>
          <w:color w:val="222222"/>
          <w:sz w:val="26"/>
          <w:szCs w:val="26"/>
        </w:rPr>
        <w:t>Kaltura</w:t>
      </w:r>
      <w:proofErr w:type="spellEnd"/>
      <w:r w:rsidRPr="00E21002">
        <w:rPr>
          <w:rFonts w:ascii="inherit" w:eastAsia="Times New Roman" w:hAnsi="inherit" w:cs="Arial"/>
          <w:color w:val="222222"/>
          <w:sz w:val="26"/>
          <w:szCs w:val="26"/>
        </w:rPr>
        <w:t xml:space="preserve"> recording and PowerPoint presentation.</w:t>
      </w:r>
    </w:p>
    <w:p w:rsidR="00E21002" w:rsidRPr="00E21002" w:rsidRDefault="00E21002" w:rsidP="00E21002">
      <w:pPr>
        <w:spacing w:after="144" w:line="240" w:lineRule="auto"/>
        <w:outlineLvl w:val="3"/>
        <w:rPr>
          <w:rFonts w:ascii="Arial" w:eastAsia="Times New Roman" w:hAnsi="Arial" w:cs="Arial"/>
          <w:b/>
          <w:bCs/>
          <w:color w:val="222222"/>
          <w:sz w:val="30"/>
          <w:szCs w:val="30"/>
        </w:rPr>
      </w:pPr>
      <w:r w:rsidRPr="00E21002">
        <w:rPr>
          <w:rFonts w:ascii="Arial" w:eastAsia="Times New Roman" w:hAnsi="Arial" w:cs="Arial"/>
          <w:b/>
          <w:bCs/>
          <w:color w:val="222222"/>
          <w:sz w:val="30"/>
          <w:szCs w:val="30"/>
        </w:rPr>
        <w:t>Integration of Feedback</w:t>
      </w:r>
    </w:p>
    <w:p w:rsidR="00E21002" w:rsidRPr="00E21002" w:rsidRDefault="00E21002" w:rsidP="00E21002">
      <w:pPr>
        <w:numPr>
          <w:ilvl w:val="1"/>
          <w:numId w:val="8"/>
        </w:numPr>
        <w:spacing w:after="0" w:line="240" w:lineRule="auto"/>
        <w:ind w:left="300"/>
        <w:rPr>
          <w:rFonts w:ascii="inherit" w:eastAsia="Times New Roman" w:hAnsi="inherit" w:cs="Arial"/>
          <w:color w:val="222222"/>
          <w:sz w:val="26"/>
          <w:szCs w:val="26"/>
        </w:rPr>
      </w:pPr>
      <w:r w:rsidRPr="00E21002">
        <w:rPr>
          <w:rFonts w:ascii="Arial" w:eastAsia="Times New Roman" w:hAnsi="Arial" w:cs="Arial"/>
          <w:b/>
          <w:bCs/>
          <w:color w:val="222222"/>
          <w:sz w:val="26"/>
          <w:szCs w:val="26"/>
          <w:bdr w:val="none" w:sz="0" w:space="0" w:color="auto" w:frame="1"/>
        </w:rPr>
        <w:t>Step One:</w:t>
      </w:r>
      <w:r w:rsidRPr="00E21002">
        <w:rPr>
          <w:rFonts w:ascii="inherit" w:eastAsia="Times New Roman" w:hAnsi="inherit" w:cs="Arial"/>
          <w:color w:val="222222"/>
          <w:sz w:val="26"/>
          <w:szCs w:val="26"/>
        </w:rPr>
        <w:t> Share this plan with a colleague in your profession (preferably in the health care organization you are analyzing) and receive feedback on your management and implementation strategies.</w:t>
      </w:r>
    </w:p>
    <w:p w:rsidR="00E21002" w:rsidRPr="00E21002" w:rsidRDefault="00E21002" w:rsidP="00E21002">
      <w:pPr>
        <w:numPr>
          <w:ilvl w:val="1"/>
          <w:numId w:val="8"/>
        </w:numPr>
        <w:spacing w:after="0" w:line="240" w:lineRule="auto"/>
        <w:ind w:left="300"/>
        <w:rPr>
          <w:rFonts w:ascii="inherit" w:eastAsia="Times New Roman" w:hAnsi="inherit" w:cs="Arial"/>
          <w:color w:val="222222"/>
          <w:sz w:val="26"/>
          <w:szCs w:val="26"/>
        </w:rPr>
      </w:pPr>
      <w:r w:rsidRPr="00E21002">
        <w:rPr>
          <w:rFonts w:ascii="Arial" w:eastAsia="Times New Roman" w:hAnsi="Arial" w:cs="Arial"/>
          <w:b/>
          <w:bCs/>
          <w:color w:val="222222"/>
          <w:sz w:val="26"/>
          <w:szCs w:val="26"/>
          <w:bdr w:val="none" w:sz="0" w:space="0" w:color="auto" w:frame="1"/>
        </w:rPr>
        <w:t>Step Two:</w:t>
      </w:r>
      <w:r w:rsidRPr="00E21002">
        <w:rPr>
          <w:rFonts w:ascii="inherit" w:eastAsia="Times New Roman" w:hAnsi="inherit" w:cs="Arial"/>
          <w:color w:val="222222"/>
          <w:sz w:val="26"/>
          <w:szCs w:val="26"/>
        </w:rPr>
        <w:t xml:space="preserve"> Integrate additional knowledge that you have gained along with the feedback you have received as the course progressed. Incorporate real-world and instructor feedback into previously submitted elements, including your </w:t>
      </w:r>
      <w:proofErr w:type="spellStart"/>
      <w:r w:rsidRPr="00E21002">
        <w:rPr>
          <w:rFonts w:ascii="inherit" w:eastAsia="Times New Roman" w:hAnsi="inherit" w:cs="Arial"/>
          <w:color w:val="222222"/>
          <w:sz w:val="26"/>
          <w:szCs w:val="26"/>
        </w:rPr>
        <w:t>Kaltura</w:t>
      </w:r>
      <w:proofErr w:type="spellEnd"/>
      <w:r w:rsidRPr="00E21002">
        <w:rPr>
          <w:rFonts w:ascii="inherit" w:eastAsia="Times New Roman" w:hAnsi="inherit" w:cs="Arial"/>
          <w:color w:val="222222"/>
          <w:sz w:val="26"/>
          <w:szCs w:val="26"/>
        </w:rPr>
        <w:t xml:space="preserve"> recording and PowerPoint presentation.</w:t>
      </w:r>
    </w:p>
    <w:p w:rsidR="00E21002" w:rsidRPr="00E21002" w:rsidRDefault="00E21002" w:rsidP="00E21002">
      <w:pPr>
        <w:numPr>
          <w:ilvl w:val="2"/>
          <w:numId w:val="9"/>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lastRenderedPageBreak/>
        <w:t xml:space="preserve">Refine each element accordingly and assemble a fully integrated plan. Create footnotes where refinements were made </w:t>
      </w:r>
      <w:proofErr w:type="gramStart"/>
      <w:r w:rsidRPr="00E21002">
        <w:rPr>
          <w:rFonts w:ascii="inherit" w:eastAsia="Times New Roman" w:hAnsi="inherit" w:cs="Arial"/>
          <w:color w:val="222222"/>
          <w:sz w:val="26"/>
          <w:szCs w:val="26"/>
        </w:rPr>
        <w:t>as a result of</w:t>
      </w:r>
      <w:proofErr w:type="gramEnd"/>
      <w:r w:rsidRPr="00E21002">
        <w:rPr>
          <w:rFonts w:ascii="inherit" w:eastAsia="Times New Roman" w:hAnsi="inherit" w:cs="Arial"/>
          <w:color w:val="222222"/>
          <w:sz w:val="26"/>
          <w:szCs w:val="26"/>
        </w:rPr>
        <w:t xml:space="preserve"> feedback received. Call out your rationale for changes made or reasons you chose to retain elements even though a stakeholder might have called for a change.</w:t>
      </w:r>
    </w:p>
    <w:p w:rsidR="00E21002" w:rsidRPr="00E21002" w:rsidRDefault="00E21002" w:rsidP="00E21002">
      <w:pPr>
        <w:numPr>
          <w:ilvl w:val="2"/>
          <w:numId w:val="9"/>
        </w:numPr>
        <w:spacing w:after="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Re-record your 5–</w:t>
      </w:r>
      <w:proofErr w:type="gramStart"/>
      <w:r w:rsidRPr="00E21002">
        <w:rPr>
          <w:rFonts w:ascii="inherit" w:eastAsia="Times New Roman" w:hAnsi="inherit" w:cs="Arial"/>
          <w:color w:val="222222"/>
          <w:sz w:val="26"/>
          <w:szCs w:val="26"/>
        </w:rPr>
        <w:t>10 minute</w:t>
      </w:r>
      <w:proofErr w:type="gramEnd"/>
      <w:r w:rsidRPr="00E21002">
        <w:rPr>
          <w:rFonts w:ascii="inherit" w:eastAsia="Times New Roman" w:hAnsi="inherit" w:cs="Arial"/>
          <w:color w:val="222222"/>
          <w:sz w:val="26"/>
          <w:szCs w:val="26"/>
        </w:rPr>
        <w:t xml:space="preserve"> presentation as needed.</w:t>
      </w:r>
    </w:p>
    <w:p w:rsidR="00E21002" w:rsidRPr="00E21002" w:rsidRDefault="00E21002" w:rsidP="00E21002">
      <w:pPr>
        <w:spacing w:after="144" w:line="240" w:lineRule="auto"/>
        <w:outlineLvl w:val="3"/>
        <w:rPr>
          <w:rFonts w:ascii="Arial" w:eastAsia="Times New Roman" w:hAnsi="Arial" w:cs="Arial"/>
          <w:b/>
          <w:bCs/>
          <w:color w:val="222222"/>
          <w:sz w:val="30"/>
          <w:szCs w:val="30"/>
        </w:rPr>
      </w:pPr>
      <w:r w:rsidRPr="00E21002">
        <w:rPr>
          <w:rFonts w:ascii="Arial" w:eastAsia="Times New Roman" w:hAnsi="Arial" w:cs="Arial"/>
          <w:b/>
          <w:bCs/>
          <w:color w:val="222222"/>
          <w:sz w:val="30"/>
          <w:szCs w:val="30"/>
        </w:rPr>
        <w:t>Final Report</w:t>
      </w:r>
    </w:p>
    <w:p w:rsidR="00E21002" w:rsidRPr="00E21002" w:rsidRDefault="00E21002" w:rsidP="00E21002">
      <w:pPr>
        <w:spacing w:after="240" w:line="240" w:lineRule="auto"/>
        <w:rPr>
          <w:rFonts w:ascii="inherit" w:eastAsia="Times New Roman" w:hAnsi="inherit" w:cs="Arial"/>
          <w:color w:val="222222"/>
          <w:sz w:val="26"/>
          <w:szCs w:val="26"/>
        </w:rPr>
      </w:pPr>
      <w:r w:rsidRPr="00E21002">
        <w:rPr>
          <w:rFonts w:ascii="inherit" w:eastAsia="Times New Roman" w:hAnsi="inherit" w:cs="Arial"/>
          <w:color w:val="222222"/>
          <w:sz w:val="26"/>
          <w:szCs w:val="26"/>
        </w:rPr>
        <w:t>Create a 12–15-page final report addressed to senior leadership in your selected organization that contains your balanced scorecard analysis and your proposed strategic plan. Your final report should contain the following elements.</w:t>
      </w:r>
    </w:p>
    <w:p w:rsidR="00E21002" w:rsidRPr="00E21002" w:rsidRDefault="00E21002" w:rsidP="00E21002">
      <w:pPr>
        <w:numPr>
          <w:ilvl w:val="1"/>
          <w:numId w:val="10"/>
        </w:numPr>
        <w:spacing w:after="15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Title page.</w:t>
      </w:r>
    </w:p>
    <w:p w:rsidR="00E21002" w:rsidRPr="00E21002" w:rsidRDefault="00E21002" w:rsidP="00E21002">
      <w:pPr>
        <w:numPr>
          <w:ilvl w:val="1"/>
          <w:numId w:val="10"/>
        </w:numPr>
        <w:spacing w:after="15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Executive summary: This is a 1-page summary of the main points of your analysis, an overview of the feedback you have received from stakeholders, along with the major recommendations contained in your strategic plan.</w:t>
      </w:r>
    </w:p>
    <w:p w:rsidR="00E21002" w:rsidRPr="00E21002" w:rsidRDefault="00E21002" w:rsidP="00E21002">
      <w:pPr>
        <w:numPr>
          <w:ilvl w:val="1"/>
          <w:numId w:val="10"/>
        </w:numPr>
        <w:spacing w:after="15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Table of Contents.</w:t>
      </w:r>
    </w:p>
    <w:p w:rsidR="00E21002" w:rsidRPr="00E21002" w:rsidRDefault="00E21002" w:rsidP="00E21002">
      <w:pPr>
        <w:numPr>
          <w:ilvl w:val="1"/>
          <w:numId w:val="10"/>
        </w:numPr>
        <w:spacing w:after="15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Section headings and sub-headings (based on the content of your analysis and your strategic plan).</w:t>
      </w:r>
    </w:p>
    <w:p w:rsidR="00E21002" w:rsidRPr="00E21002" w:rsidRDefault="00E21002" w:rsidP="00E21002">
      <w:pPr>
        <w:numPr>
          <w:ilvl w:val="1"/>
          <w:numId w:val="10"/>
        </w:numPr>
        <w:spacing w:after="15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Footnotes: Provide a reference or footnote where substantive refinements were made from previous assessments. Support your rationale for changes or lack of changes in both management strategies as well as implementation strategies with relevant scholarly resources.</w:t>
      </w:r>
    </w:p>
    <w:p w:rsidR="00E21002" w:rsidRPr="00E21002" w:rsidRDefault="00E21002" w:rsidP="00E21002">
      <w:pPr>
        <w:numPr>
          <w:ilvl w:val="1"/>
          <w:numId w:val="10"/>
        </w:numPr>
        <w:spacing w:after="15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References.</w:t>
      </w:r>
    </w:p>
    <w:p w:rsidR="00E21002" w:rsidRPr="00E21002" w:rsidRDefault="00E21002" w:rsidP="00E21002">
      <w:pPr>
        <w:numPr>
          <w:ilvl w:val="1"/>
          <w:numId w:val="10"/>
        </w:numPr>
        <w:spacing w:after="150" w:line="240" w:lineRule="auto"/>
        <w:ind w:left="300"/>
        <w:rPr>
          <w:rFonts w:ascii="inherit" w:eastAsia="Times New Roman" w:hAnsi="inherit" w:cs="Arial"/>
          <w:color w:val="222222"/>
          <w:sz w:val="26"/>
          <w:szCs w:val="26"/>
        </w:rPr>
      </w:pPr>
      <w:r w:rsidRPr="00E21002">
        <w:rPr>
          <w:rFonts w:ascii="inherit" w:eastAsia="Times New Roman" w:hAnsi="inherit" w:cs="Arial"/>
          <w:color w:val="222222"/>
          <w:sz w:val="26"/>
          <w:szCs w:val="26"/>
        </w:rPr>
        <w:t>Appendices.</w:t>
      </w:r>
    </w:p>
    <w:p w:rsidR="00E21002" w:rsidRPr="00E21002" w:rsidRDefault="00E21002" w:rsidP="00E21002">
      <w:pPr>
        <w:spacing w:after="144" w:line="240" w:lineRule="auto"/>
        <w:outlineLvl w:val="3"/>
        <w:rPr>
          <w:rFonts w:ascii="Arial" w:eastAsia="Times New Roman" w:hAnsi="Arial" w:cs="Arial"/>
          <w:b/>
          <w:bCs/>
          <w:color w:val="222222"/>
          <w:sz w:val="30"/>
          <w:szCs w:val="30"/>
        </w:rPr>
      </w:pPr>
      <w:r w:rsidRPr="00E21002">
        <w:rPr>
          <w:rFonts w:ascii="Arial" w:eastAsia="Times New Roman" w:hAnsi="Arial" w:cs="Arial"/>
          <w:b/>
          <w:bCs/>
          <w:color w:val="222222"/>
          <w:sz w:val="30"/>
          <w:szCs w:val="30"/>
        </w:rPr>
        <w:t>Additional Requirements</w:t>
      </w:r>
    </w:p>
    <w:p w:rsidR="00E21002" w:rsidRPr="00E21002" w:rsidRDefault="00E21002" w:rsidP="00E21002">
      <w:pPr>
        <w:numPr>
          <w:ilvl w:val="1"/>
          <w:numId w:val="11"/>
        </w:numPr>
        <w:spacing w:after="0" w:line="240" w:lineRule="auto"/>
        <w:ind w:left="300"/>
        <w:rPr>
          <w:rFonts w:ascii="inherit" w:eastAsia="Times New Roman" w:hAnsi="inherit" w:cs="Arial"/>
          <w:color w:val="222222"/>
          <w:sz w:val="26"/>
          <w:szCs w:val="26"/>
        </w:rPr>
      </w:pPr>
      <w:r w:rsidRPr="00E21002">
        <w:rPr>
          <w:rFonts w:ascii="Arial" w:eastAsia="Times New Roman" w:hAnsi="Arial" w:cs="Arial"/>
          <w:b/>
          <w:bCs/>
          <w:color w:val="222222"/>
          <w:sz w:val="26"/>
          <w:szCs w:val="26"/>
          <w:bdr w:val="none" w:sz="0" w:space="0" w:color="auto" w:frame="1"/>
        </w:rPr>
        <w:t>Written communication:</w:t>
      </w:r>
      <w:r w:rsidRPr="00E21002">
        <w:rPr>
          <w:rFonts w:ascii="inherit" w:eastAsia="Times New Roman" w:hAnsi="inherit" w:cs="Arial"/>
          <w:color w:val="222222"/>
          <w:sz w:val="26"/>
          <w:szCs w:val="26"/>
        </w:rPr>
        <w:t> Written communication should be free of errors that detract from the overall message.</w:t>
      </w:r>
    </w:p>
    <w:p w:rsidR="00E21002" w:rsidRPr="00E21002" w:rsidRDefault="00E21002" w:rsidP="00E21002">
      <w:pPr>
        <w:numPr>
          <w:ilvl w:val="1"/>
          <w:numId w:val="11"/>
        </w:numPr>
        <w:spacing w:after="0" w:line="240" w:lineRule="auto"/>
        <w:ind w:left="300"/>
        <w:rPr>
          <w:rFonts w:ascii="inherit" w:eastAsia="Times New Roman" w:hAnsi="inherit" w:cs="Arial"/>
          <w:color w:val="222222"/>
          <w:sz w:val="26"/>
          <w:szCs w:val="26"/>
        </w:rPr>
      </w:pPr>
      <w:r w:rsidRPr="00E21002">
        <w:rPr>
          <w:rFonts w:ascii="Arial" w:eastAsia="Times New Roman" w:hAnsi="Arial" w:cs="Arial"/>
          <w:b/>
          <w:bCs/>
          <w:color w:val="222222"/>
          <w:sz w:val="26"/>
          <w:szCs w:val="26"/>
          <w:bdr w:val="none" w:sz="0" w:space="0" w:color="auto" w:frame="1"/>
        </w:rPr>
        <w:t>APA formatting:</w:t>
      </w:r>
      <w:r w:rsidRPr="00E21002">
        <w:rPr>
          <w:rFonts w:ascii="inherit" w:eastAsia="Times New Roman" w:hAnsi="inherit" w:cs="Arial"/>
          <w:color w:val="222222"/>
          <w:sz w:val="26"/>
          <w:szCs w:val="26"/>
        </w:rPr>
        <w:t> Resources and citations are formatted according to current APA style and formatting.</w:t>
      </w:r>
    </w:p>
    <w:p w:rsidR="00E21002" w:rsidRPr="00E21002" w:rsidRDefault="00E21002" w:rsidP="00E21002">
      <w:pPr>
        <w:numPr>
          <w:ilvl w:val="1"/>
          <w:numId w:val="11"/>
        </w:numPr>
        <w:spacing w:after="0" w:line="240" w:lineRule="auto"/>
        <w:ind w:left="300"/>
        <w:rPr>
          <w:rFonts w:ascii="inherit" w:eastAsia="Times New Roman" w:hAnsi="inherit" w:cs="Arial"/>
          <w:color w:val="222222"/>
          <w:sz w:val="26"/>
          <w:szCs w:val="26"/>
        </w:rPr>
      </w:pPr>
      <w:r w:rsidRPr="00E21002">
        <w:rPr>
          <w:rFonts w:ascii="Arial" w:eastAsia="Times New Roman" w:hAnsi="Arial" w:cs="Arial"/>
          <w:b/>
          <w:bCs/>
          <w:color w:val="222222"/>
          <w:sz w:val="26"/>
          <w:szCs w:val="26"/>
          <w:bdr w:val="none" w:sz="0" w:space="0" w:color="auto" w:frame="1"/>
        </w:rPr>
        <w:t>Number of resources:</w:t>
      </w:r>
      <w:r w:rsidRPr="00E21002">
        <w:rPr>
          <w:rFonts w:ascii="inherit" w:eastAsia="Times New Roman" w:hAnsi="inherit" w:cs="Arial"/>
          <w:color w:val="222222"/>
          <w:sz w:val="26"/>
          <w:szCs w:val="26"/>
        </w:rPr>
        <w:t> Minimum of 10 peer-reviewed research resources.</w:t>
      </w:r>
    </w:p>
    <w:p w:rsidR="00E21002" w:rsidRPr="00E21002" w:rsidRDefault="00E21002" w:rsidP="00E21002">
      <w:pPr>
        <w:numPr>
          <w:ilvl w:val="1"/>
          <w:numId w:val="11"/>
        </w:numPr>
        <w:spacing w:after="0" w:line="240" w:lineRule="auto"/>
        <w:ind w:left="300"/>
        <w:rPr>
          <w:rFonts w:ascii="inherit" w:eastAsia="Times New Roman" w:hAnsi="inherit" w:cs="Arial"/>
          <w:color w:val="222222"/>
          <w:sz w:val="26"/>
          <w:szCs w:val="26"/>
        </w:rPr>
      </w:pPr>
      <w:r w:rsidRPr="00E21002">
        <w:rPr>
          <w:rFonts w:ascii="Arial" w:eastAsia="Times New Roman" w:hAnsi="Arial" w:cs="Arial"/>
          <w:b/>
          <w:bCs/>
          <w:color w:val="222222"/>
          <w:sz w:val="26"/>
          <w:szCs w:val="26"/>
          <w:bdr w:val="none" w:sz="0" w:space="0" w:color="auto" w:frame="1"/>
        </w:rPr>
        <w:t>Length of PowerPoint presentation:</w:t>
      </w:r>
      <w:r w:rsidRPr="00E21002">
        <w:rPr>
          <w:rFonts w:ascii="inherit" w:eastAsia="Times New Roman" w:hAnsi="inherit" w:cs="Arial"/>
          <w:color w:val="222222"/>
          <w:sz w:val="26"/>
          <w:szCs w:val="26"/>
        </w:rPr>
        <w:t> 10–12 presentation slides.</w:t>
      </w:r>
    </w:p>
    <w:p w:rsidR="00E21002" w:rsidRPr="00E21002" w:rsidRDefault="00E21002" w:rsidP="00E21002">
      <w:pPr>
        <w:numPr>
          <w:ilvl w:val="1"/>
          <w:numId w:val="11"/>
        </w:numPr>
        <w:spacing w:after="0" w:line="240" w:lineRule="auto"/>
        <w:ind w:left="300"/>
        <w:rPr>
          <w:rFonts w:ascii="inherit" w:eastAsia="Times New Roman" w:hAnsi="inherit" w:cs="Arial"/>
          <w:color w:val="222222"/>
          <w:sz w:val="26"/>
          <w:szCs w:val="26"/>
        </w:rPr>
      </w:pPr>
      <w:r w:rsidRPr="00E21002">
        <w:rPr>
          <w:rFonts w:ascii="Arial" w:eastAsia="Times New Roman" w:hAnsi="Arial" w:cs="Arial"/>
          <w:b/>
          <w:bCs/>
          <w:color w:val="222222"/>
          <w:sz w:val="26"/>
          <w:szCs w:val="26"/>
          <w:bdr w:val="none" w:sz="0" w:space="0" w:color="auto" w:frame="1"/>
        </w:rPr>
        <w:t>Length of final report:</w:t>
      </w:r>
      <w:r w:rsidRPr="00E21002">
        <w:rPr>
          <w:rFonts w:ascii="inherit" w:eastAsia="Times New Roman" w:hAnsi="inherit" w:cs="Arial"/>
          <w:color w:val="222222"/>
          <w:sz w:val="26"/>
          <w:szCs w:val="26"/>
        </w:rPr>
        <w:t> 12–15 pages, excluding cover page and references.</w:t>
      </w:r>
    </w:p>
    <w:p w:rsidR="00E21002" w:rsidRPr="00E21002" w:rsidRDefault="00E21002" w:rsidP="00E21002">
      <w:pPr>
        <w:spacing w:after="240" w:line="240" w:lineRule="auto"/>
        <w:rPr>
          <w:rFonts w:ascii="inherit" w:eastAsia="Times New Roman" w:hAnsi="inherit" w:cs="Arial"/>
          <w:color w:val="222222"/>
          <w:sz w:val="26"/>
          <w:szCs w:val="26"/>
        </w:rPr>
      </w:pPr>
      <w:r w:rsidRPr="00E21002">
        <w:rPr>
          <w:rFonts w:ascii="inherit" w:eastAsia="Times New Roman" w:hAnsi="inherit" w:cs="Arial"/>
          <w:color w:val="222222"/>
          <w:sz w:val="26"/>
          <w:szCs w:val="26"/>
        </w:rPr>
        <w:t xml:space="preserve">Submit your integrated strategic plan, PowerPoint presentation, and refined </w:t>
      </w:r>
      <w:proofErr w:type="spellStart"/>
      <w:r w:rsidRPr="00E21002">
        <w:rPr>
          <w:rFonts w:ascii="inherit" w:eastAsia="Times New Roman" w:hAnsi="inherit" w:cs="Arial"/>
          <w:color w:val="222222"/>
          <w:sz w:val="26"/>
          <w:szCs w:val="26"/>
        </w:rPr>
        <w:t>Kaltura</w:t>
      </w:r>
      <w:proofErr w:type="spellEnd"/>
      <w:r w:rsidRPr="00E21002">
        <w:rPr>
          <w:rFonts w:ascii="inherit" w:eastAsia="Times New Roman" w:hAnsi="inherit" w:cs="Arial"/>
          <w:color w:val="222222"/>
          <w:sz w:val="26"/>
          <w:szCs w:val="26"/>
        </w:rPr>
        <w:t xml:space="preserve"> presentation to this assessment.</w:t>
      </w:r>
    </w:p>
    <w:p w:rsidR="00E21002" w:rsidRPr="00E21002" w:rsidRDefault="00E21002" w:rsidP="00E21002">
      <w:pPr>
        <w:spacing w:line="240" w:lineRule="auto"/>
        <w:rPr>
          <w:rFonts w:ascii="inherit" w:eastAsia="Times New Roman" w:hAnsi="inherit" w:cs="Arial"/>
          <w:color w:val="222222"/>
          <w:sz w:val="26"/>
          <w:szCs w:val="26"/>
        </w:rPr>
      </w:pPr>
      <w:r w:rsidRPr="00E21002">
        <w:rPr>
          <w:rFonts w:ascii="Arial" w:eastAsia="Times New Roman" w:hAnsi="Arial" w:cs="Arial"/>
          <w:b/>
          <w:bCs/>
          <w:color w:val="222222"/>
          <w:sz w:val="26"/>
          <w:szCs w:val="26"/>
          <w:bdr w:val="none" w:sz="0" w:space="0" w:color="auto" w:frame="1"/>
        </w:rPr>
        <w:t>Portfolio Prompt: </w:t>
      </w:r>
      <w:r w:rsidRPr="00E21002">
        <w:rPr>
          <w:rFonts w:ascii="inherit" w:eastAsia="Times New Roman" w:hAnsi="inherit" w:cs="Arial"/>
          <w:color w:val="222222"/>
          <w:sz w:val="26"/>
          <w:szCs w:val="26"/>
        </w:rPr>
        <w:t xml:space="preserve">You may choose to save this assessment to your </w:t>
      </w:r>
      <w:proofErr w:type="spellStart"/>
      <w:r w:rsidRPr="00E21002">
        <w:rPr>
          <w:rFonts w:ascii="inherit" w:eastAsia="Times New Roman" w:hAnsi="inherit" w:cs="Arial"/>
          <w:color w:val="222222"/>
          <w:sz w:val="26"/>
          <w:szCs w:val="26"/>
        </w:rPr>
        <w:t>ePortfolio</w:t>
      </w:r>
      <w:proofErr w:type="spellEnd"/>
      <w:r w:rsidRPr="00E21002">
        <w:rPr>
          <w:rFonts w:ascii="inherit" w:eastAsia="Times New Roman" w:hAnsi="inherit" w:cs="Arial"/>
          <w:color w:val="222222"/>
          <w:sz w:val="26"/>
          <w:szCs w:val="26"/>
        </w:rPr>
        <w:t>.</w:t>
      </w:r>
    </w:p>
    <w:p w:rsidR="001E5D43" w:rsidRDefault="001E5D43"/>
    <w:sectPr w:rsidR="001E5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F7116"/>
    <w:multiLevelType w:val="multilevel"/>
    <w:tmpl w:val="6BC610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bullet"/>
        <w:lvlText w:val=""/>
        <w:lvlJc w:val="left"/>
        <w:pPr>
          <w:tabs>
            <w:tab w:val="num" w:pos="1440"/>
          </w:tabs>
          <w:ind w:left="1440" w:hanging="360"/>
        </w:pPr>
        <w:rPr>
          <w:rFonts w:ascii="Symbol" w:hAnsi="Symbol" w:hint="default"/>
          <w:sz w:val="20"/>
        </w:rPr>
      </w:lvl>
    </w:lvlOverride>
  </w:num>
  <w:num w:numId="3">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1">
      <w:lvl w:ilvl="1">
        <w:numFmt w:val="decimal"/>
        <w:lvlText w:val="%2."/>
        <w:lvlJc w:val="left"/>
        <w:pPr>
          <w:tabs>
            <w:tab w:val="num" w:pos="1440"/>
          </w:tabs>
          <w:ind w:left="1440" w:hanging="360"/>
        </w:p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0"/>
    <w:lvlOverride w:ilvl="1">
      <w:lvl w:ilvl="1">
        <w:numFmt w:val="decimal"/>
        <w:lvlText w:val="%2."/>
        <w:lvlJc w:val="left"/>
        <w:pPr>
          <w:tabs>
            <w:tab w:val="num" w:pos="1440"/>
          </w:tabs>
          <w:ind w:left="1440" w:hanging="360"/>
        </w:p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AzN7Q0MTazMLYwtDBX0lEKTi0uzszPAykwrAUAYEESnCwAAAA="/>
  </w:docVars>
  <w:rsids>
    <w:rsidRoot w:val="00E21002"/>
    <w:rsid w:val="001E5D43"/>
    <w:rsid w:val="00E21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CEC344-C0A7-4A77-BDD3-C164BBB5F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127640">
      <w:bodyDiv w:val="1"/>
      <w:marLeft w:val="0"/>
      <w:marRight w:val="0"/>
      <w:marTop w:val="0"/>
      <w:marBottom w:val="0"/>
      <w:divBdr>
        <w:top w:val="none" w:sz="0" w:space="0" w:color="auto"/>
        <w:left w:val="none" w:sz="0" w:space="0" w:color="auto"/>
        <w:bottom w:val="none" w:sz="0" w:space="0" w:color="auto"/>
        <w:right w:val="none" w:sz="0" w:space="0" w:color="auto"/>
      </w:divBdr>
      <w:divsChild>
        <w:div w:id="610432850">
          <w:marLeft w:val="0"/>
          <w:marRight w:val="0"/>
          <w:marTop w:val="0"/>
          <w:marBottom w:val="0"/>
          <w:divBdr>
            <w:top w:val="none" w:sz="0" w:space="0" w:color="auto"/>
            <w:left w:val="none" w:sz="0" w:space="0" w:color="auto"/>
            <w:bottom w:val="none" w:sz="0" w:space="0" w:color="auto"/>
            <w:right w:val="none" w:sz="0" w:space="0" w:color="auto"/>
          </w:divBdr>
          <w:divsChild>
            <w:div w:id="674655431">
              <w:marLeft w:val="0"/>
              <w:marRight w:val="90"/>
              <w:marTop w:val="0"/>
              <w:marBottom w:val="0"/>
              <w:divBdr>
                <w:top w:val="none" w:sz="0" w:space="0" w:color="auto"/>
                <w:left w:val="none" w:sz="0" w:space="0" w:color="auto"/>
                <w:bottom w:val="none" w:sz="0" w:space="0" w:color="auto"/>
                <w:right w:val="none" w:sz="0" w:space="0" w:color="auto"/>
              </w:divBdr>
            </w:div>
          </w:divsChild>
        </w:div>
        <w:div w:id="1781340045">
          <w:marLeft w:val="0"/>
          <w:marRight w:val="0"/>
          <w:marTop w:val="0"/>
          <w:marBottom w:val="0"/>
          <w:divBdr>
            <w:top w:val="none" w:sz="0" w:space="0" w:color="auto"/>
            <w:left w:val="none" w:sz="0" w:space="0" w:color="auto"/>
            <w:bottom w:val="none" w:sz="0" w:space="0" w:color="auto"/>
            <w:right w:val="none" w:sz="0" w:space="0" w:color="auto"/>
          </w:divBdr>
          <w:divsChild>
            <w:div w:id="519125958">
              <w:marLeft w:val="0"/>
              <w:marRight w:val="0"/>
              <w:marTop w:val="0"/>
              <w:marBottom w:val="0"/>
              <w:divBdr>
                <w:top w:val="none" w:sz="0" w:space="0" w:color="auto"/>
                <w:left w:val="none" w:sz="0" w:space="0" w:color="auto"/>
                <w:bottom w:val="none" w:sz="0" w:space="0" w:color="auto"/>
                <w:right w:val="none" w:sz="0" w:space="0" w:color="auto"/>
              </w:divBdr>
              <w:divsChild>
                <w:div w:id="944388935">
                  <w:marLeft w:val="0"/>
                  <w:marRight w:val="0"/>
                  <w:marTop w:val="0"/>
                  <w:marBottom w:val="0"/>
                  <w:divBdr>
                    <w:top w:val="none" w:sz="0" w:space="0" w:color="auto"/>
                    <w:left w:val="none" w:sz="0" w:space="0" w:color="auto"/>
                    <w:bottom w:val="none" w:sz="0" w:space="0" w:color="auto"/>
                    <w:right w:val="none" w:sz="0" w:space="0" w:color="auto"/>
                  </w:divBdr>
                </w:div>
              </w:divsChild>
            </w:div>
            <w:div w:id="807479523">
              <w:marLeft w:val="0"/>
              <w:marRight w:val="0"/>
              <w:marTop w:val="0"/>
              <w:marBottom w:val="0"/>
              <w:divBdr>
                <w:top w:val="none" w:sz="0" w:space="0" w:color="auto"/>
                <w:left w:val="none" w:sz="0" w:space="0" w:color="auto"/>
                <w:bottom w:val="none" w:sz="0" w:space="0" w:color="auto"/>
                <w:right w:val="none" w:sz="0" w:space="0" w:color="auto"/>
              </w:divBdr>
            </w:div>
            <w:div w:id="711615299">
              <w:marLeft w:val="0"/>
              <w:marRight w:val="0"/>
              <w:marTop w:val="0"/>
              <w:marBottom w:val="0"/>
              <w:divBdr>
                <w:top w:val="none" w:sz="0" w:space="0" w:color="auto"/>
                <w:left w:val="none" w:sz="0" w:space="0" w:color="auto"/>
                <w:bottom w:val="none" w:sz="0" w:space="0" w:color="auto"/>
                <w:right w:val="none" w:sz="0" w:space="0" w:color="auto"/>
              </w:divBdr>
              <w:divsChild>
                <w:div w:id="170723840">
                  <w:marLeft w:val="0"/>
                  <w:marRight w:val="0"/>
                  <w:marTop w:val="0"/>
                  <w:marBottom w:val="0"/>
                  <w:divBdr>
                    <w:top w:val="none" w:sz="0" w:space="0" w:color="auto"/>
                    <w:left w:val="none" w:sz="0" w:space="0" w:color="auto"/>
                    <w:bottom w:val="none" w:sz="0" w:space="0" w:color="auto"/>
                    <w:right w:val="none" w:sz="0" w:space="0" w:color="auto"/>
                  </w:divBdr>
                  <w:divsChild>
                    <w:div w:id="53820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753921">
              <w:marLeft w:val="0"/>
              <w:marRight w:val="0"/>
              <w:marTop w:val="0"/>
              <w:marBottom w:val="0"/>
              <w:divBdr>
                <w:top w:val="none" w:sz="0" w:space="0" w:color="auto"/>
                <w:left w:val="none" w:sz="0" w:space="0" w:color="auto"/>
                <w:bottom w:val="none" w:sz="0" w:space="0" w:color="auto"/>
                <w:right w:val="none" w:sz="0" w:space="0" w:color="auto"/>
              </w:divBdr>
            </w:div>
            <w:div w:id="1811513330">
              <w:marLeft w:val="300"/>
              <w:marRight w:val="300"/>
              <w:marTop w:val="300"/>
              <w:marBottom w:val="300"/>
              <w:divBdr>
                <w:top w:val="none" w:sz="0" w:space="0" w:color="auto"/>
                <w:left w:val="none" w:sz="0" w:space="0" w:color="auto"/>
                <w:bottom w:val="none" w:sz="0" w:space="0" w:color="auto"/>
                <w:right w:val="none" w:sz="0" w:space="0" w:color="auto"/>
              </w:divBdr>
              <w:divsChild>
                <w:div w:id="1583291810">
                  <w:marLeft w:val="0"/>
                  <w:marRight w:val="0"/>
                  <w:marTop w:val="0"/>
                  <w:marBottom w:val="0"/>
                  <w:divBdr>
                    <w:top w:val="none" w:sz="0" w:space="0" w:color="auto"/>
                    <w:left w:val="none" w:sz="0" w:space="0" w:color="auto"/>
                    <w:bottom w:val="none" w:sz="0" w:space="0" w:color="auto"/>
                    <w:right w:val="none" w:sz="0" w:space="0" w:color="auto"/>
                  </w:divBdr>
                  <w:divsChild>
                    <w:div w:id="346297204">
                      <w:marLeft w:val="0"/>
                      <w:marRight w:val="0"/>
                      <w:marTop w:val="0"/>
                      <w:marBottom w:val="0"/>
                      <w:divBdr>
                        <w:top w:val="none" w:sz="0" w:space="0" w:color="auto"/>
                        <w:left w:val="none" w:sz="0" w:space="0" w:color="auto"/>
                        <w:bottom w:val="none" w:sz="0" w:space="0" w:color="auto"/>
                        <w:right w:val="none" w:sz="0" w:space="0" w:color="auto"/>
                      </w:divBdr>
                      <w:divsChild>
                        <w:div w:id="190152346">
                          <w:marLeft w:val="0"/>
                          <w:marRight w:val="0"/>
                          <w:marTop w:val="0"/>
                          <w:marBottom w:val="0"/>
                          <w:divBdr>
                            <w:top w:val="none" w:sz="0" w:space="0" w:color="auto"/>
                            <w:left w:val="none" w:sz="0" w:space="0" w:color="auto"/>
                            <w:bottom w:val="none" w:sz="0" w:space="0" w:color="auto"/>
                            <w:right w:val="none" w:sz="0" w:space="0" w:color="auto"/>
                          </w:divBdr>
                          <w:divsChild>
                            <w:div w:id="40521520">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136535390">
              <w:marLeft w:val="0"/>
              <w:marRight w:val="0"/>
              <w:marTop w:val="0"/>
              <w:marBottom w:val="0"/>
              <w:divBdr>
                <w:top w:val="none" w:sz="0" w:space="0" w:color="auto"/>
                <w:left w:val="none" w:sz="0" w:space="0" w:color="auto"/>
                <w:bottom w:val="none" w:sz="0" w:space="0" w:color="auto"/>
                <w:right w:val="none" w:sz="0" w:space="0" w:color="auto"/>
              </w:divBdr>
            </w:div>
            <w:div w:id="910820218">
              <w:marLeft w:val="300"/>
              <w:marRight w:val="300"/>
              <w:marTop w:val="300"/>
              <w:marBottom w:val="300"/>
              <w:divBdr>
                <w:top w:val="none" w:sz="0" w:space="0" w:color="auto"/>
                <w:left w:val="none" w:sz="0" w:space="0" w:color="auto"/>
                <w:bottom w:val="none" w:sz="0" w:space="0" w:color="auto"/>
                <w:right w:val="none" w:sz="0" w:space="0" w:color="auto"/>
              </w:divBdr>
              <w:divsChild>
                <w:div w:id="1064793551">
                  <w:marLeft w:val="0"/>
                  <w:marRight w:val="0"/>
                  <w:marTop w:val="0"/>
                  <w:marBottom w:val="0"/>
                  <w:divBdr>
                    <w:top w:val="none" w:sz="0" w:space="0" w:color="auto"/>
                    <w:left w:val="none" w:sz="0" w:space="0" w:color="auto"/>
                    <w:bottom w:val="none" w:sz="0" w:space="0" w:color="auto"/>
                    <w:right w:val="none" w:sz="0" w:space="0" w:color="auto"/>
                  </w:divBdr>
                  <w:divsChild>
                    <w:div w:id="192062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287040">
              <w:marLeft w:val="0"/>
              <w:marRight w:val="0"/>
              <w:marTop w:val="0"/>
              <w:marBottom w:val="0"/>
              <w:divBdr>
                <w:top w:val="none" w:sz="0" w:space="0" w:color="auto"/>
                <w:left w:val="none" w:sz="0" w:space="0" w:color="auto"/>
                <w:bottom w:val="none" w:sz="0" w:space="0" w:color="auto"/>
                <w:right w:val="none" w:sz="0" w:space="0" w:color="auto"/>
              </w:divBdr>
            </w:div>
            <w:div w:id="261106947">
              <w:marLeft w:val="300"/>
              <w:marRight w:val="300"/>
              <w:marTop w:val="300"/>
              <w:marBottom w:val="300"/>
              <w:divBdr>
                <w:top w:val="none" w:sz="0" w:space="0" w:color="auto"/>
                <w:left w:val="none" w:sz="0" w:space="0" w:color="auto"/>
                <w:bottom w:val="none" w:sz="0" w:space="0" w:color="auto"/>
                <w:right w:val="none" w:sz="0" w:space="0" w:color="auto"/>
              </w:divBdr>
              <w:divsChild>
                <w:div w:id="424887548">
                  <w:marLeft w:val="0"/>
                  <w:marRight w:val="0"/>
                  <w:marTop w:val="0"/>
                  <w:marBottom w:val="0"/>
                  <w:divBdr>
                    <w:top w:val="none" w:sz="0" w:space="0" w:color="auto"/>
                    <w:left w:val="none" w:sz="0" w:space="0" w:color="auto"/>
                    <w:bottom w:val="none" w:sz="0" w:space="0" w:color="auto"/>
                    <w:right w:val="none" w:sz="0" w:space="0" w:color="auto"/>
                  </w:divBdr>
                  <w:divsChild>
                    <w:div w:id="90471460">
                      <w:marLeft w:val="0"/>
                      <w:marRight w:val="0"/>
                      <w:marTop w:val="0"/>
                      <w:marBottom w:val="0"/>
                      <w:divBdr>
                        <w:top w:val="none" w:sz="0" w:space="0" w:color="auto"/>
                        <w:left w:val="none" w:sz="0" w:space="0" w:color="auto"/>
                        <w:bottom w:val="none" w:sz="0" w:space="0" w:color="auto"/>
                        <w:right w:val="none" w:sz="0" w:space="0" w:color="auto"/>
                      </w:divBdr>
                      <w:divsChild>
                        <w:div w:id="98442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684444">
              <w:marLeft w:val="0"/>
              <w:marRight w:val="0"/>
              <w:marTop w:val="0"/>
              <w:marBottom w:val="0"/>
              <w:divBdr>
                <w:top w:val="none" w:sz="0" w:space="0" w:color="auto"/>
                <w:left w:val="none" w:sz="0" w:space="0" w:color="auto"/>
                <w:bottom w:val="none" w:sz="0" w:space="0" w:color="auto"/>
                <w:right w:val="none" w:sz="0" w:space="0" w:color="auto"/>
              </w:divBdr>
            </w:div>
            <w:div w:id="232470999">
              <w:marLeft w:val="300"/>
              <w:marRight w:val="300"/>
              <w:marTop w:val="300"/>
              <w:marBottom w:val="300"/>
              <w:divBdr>
                <w:top w:val="none" w:sz="0" w:space="0" w:color="auto"/>
                <w:left w:val="none" w:sz="0" w:space="0" w:color="auto"/>
                <w:bottom w:val="none" w:sz="0" w:space="0" w:color="auto"/>
                <w:right w:val="none" w:sz="0" w:space="0" w:color="auto"/>
              </w:divBdr>
              <w:divsChild>
                <w:div w:id="1195388698">
                  <w:marLeft w:val="0"/>
                  <w:marRight w:val="0"/>
                  <w:marTop w:val="0"/>
                  <w:marBottom w:val="0"/>
                  <w:divBdr>
                    <w:top w:val="none" w:sz="0" w:space="0" w:color="auto"/>
                    <w:left w:val="none" w:sz="0" w:space="0" w:color="auto"/>
                    <w:bottom w:val="none" w:sz="0" w:space="0" w:color="auto"/>
                    <w:right w:val="none" w:sz="0" w:space="0" w:color="auto"/>
                  </w:divBdr>
                  <w:divsChild>
                    <w:div w:id="865212026">
                      <w:marLeft w:val="0"/>
                      <w:marRight w:val="0"/>
                      <w:marTop w:val="0"/>
                      <w:marBottom w:val="0"/>
                      <w:divBdr>
                        <w:top w:val="none" w:sz="0" w:space="0" w:color="auto"/>
                        <w:left w:val="none" w:sz="0" w:space="0" w:color="auto"/>
                        <w:bottom w:val="none" w:sz="0" w:space="0" w:color="auto"/>
                        <w:right w:val="none" w:sz="0" w:space="0" w:color="auto"/>
                      </w:divBdr>
                      <w:divsChild>
                        <w:div w:id="33969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168544">
              <w:marLeft w:val="0"/>
              <w:marRight w:val="0"/>
              <w:marTop w:val="0"/>
              <w:marBottom w:val="0"/>
              <w:divBdr>
                <w:top w:val="single" w:sz="6" w:space="8" w:color="2E91C2"/>
                <w:left w:val="single" w:sz="6" w:space="8" w:color="2E91C2"/>
                <w:bottom w:val="single" w:sz="6" w:space="8" w:color="2E91C2"/>
                <w:right w:val="single" w:sz="6" w:space="8" w:color="2E91C2"/>
              </w:divBdr>
            </w:div>
            <w:div w:id="590622442">
              <w:marLeft w:val="0"/>
              <w:marRight w:val="0"/>
              <w:marTop w:val="0"/>
              <w:marBottom w:val="0"/>
              <w:divBdr>
                <w:top w:val="none" w:sz="0" w:space="0" w:color="auto"/>
                <w:left w:val="none" w:sz="0" w:space="0" w:color="auto"/>
                <w:bottom w:val="none" w:sz="0" w:space="0" w:color="auto"/>
                <w:right w:val="none" w:sz="0" w:space="0" w:color="auto"/>
              </w:divBdr>
              <w:divsChild>
                <w:div w:id="1871339127">
                  <w:marLeft w:val="0"/>
                  <w:marRight w:val="0"/>
                  <w:marTop w:val="0"/>
                  <w:marBottom w:val="0"/>
                  <w:divBdr>
                    <w:top w:val="none" w:sz="0" w:space="0" w:color="auto"/>
                    <w:left w:val="none" w:sz="0" w:space="0" w:color="auto"/>
                    <w:bottom w:val="none" w:sz="0" w:space="0" w:color="auto"/>
                    <w:right w:val="none" w:sz="0" w:space="0" w:color="auto"/>
                  </w:divBdr>
                  <w:divsChild>
                    <w:div w:id="2012491679">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a.capella.edu/webapps/blackboard/content/listContent.jsp?course_id=_86507_1&amp;content_id=_5767896_1&amp;mode=reset" TargetMode="External"/><Relationship Id="rId13" Type="http://schemas.openxmlformats.org/officeDocument/2006/relationships/hyperlink" Target="https://courserooma.capella.edu/webapps/blackboard/content/listContent.jsp?course_id=_86507_1&amp;content_id=_5767896_1&amp;mode=reset" TargetMode="External"/><Relationship Id="rId18" Type="http://schemas.openxmlformats.org/officeDocument/2006/relationships/hyperlink" Target="http://campustools.capella.edu/redirect.aspx?linkid=3461" TargetMode="External"/><Relationship Id="rId26" Type="http://schemas.openxmlformats.org/officeDocument/2006/relationships/hyperlink" Target="http://site.ebrary.com.library.capella.edu/lib/capella/detail.action?docID=10671585" TargetMode="External"/><Relationship Id="rId3" Type="http://schemas.openxmlformats.org/officeDocument/2006/relationships/settings" Target="settings.xml"/><Relationship Id="rId21" Type="http://schemas.openxmlformats.org/officeDocument/2006/relationships/hyperlink" Target="https://courserooma.capella.edu/webapps/blackboard/content/listContent.jsp?course_id=_86507_1&amp;content_id=_5767896_1&amp;mode=reset" TargetMode="External"/><Relationship Id="rId7" Type="http://schemas.openxmlformats.org/officeDocument/2006/relationships/hyperlink" Target="https://courserooma.capella.edu/webapps/blackboard/content/listContent.jsp?course_id=_86507_1&amp;content_id=_5767896_1&amp;mode=reset" TargetMode="External"/><Relationship Id="rId12" Type="http://schemas.openxmlformats.org/officeDocument/2006/relationships/hyperlink" Target="https://campus.capella.edu/web/competency/" TargetMode="External"/><Relationship Id="rId17" Type="http://schemas.openxmlformats.org/officeDocument/2006/relationships/hyperlink" Target="https://campustools.capella.edu/redirect.aspx?linkid=1688" TargetMode="External"/><Relationship Id="rId25" Type="http://schemas.openxmlformats.org/officeDocument/2006/relationships/hyperlink" Target="http://search.proquest.com.library.capella.edu/docview/1690654987?accountid=27965" TargetMode="External"/><Relationship Id="rId2" Type="http://schemas.openxmlformats.org/officeDocument/2006/relationships/styles" Target="styles.xml"/><Relationship Id="rId16" Type="http://schemas.openxmlformats.org/officeDocument/2006/relationships/hyperlink" Target="https://courserooma.capella.edu/webapps/blackboard/content/listContent.jsp?course_id=_86507_1&amp;content_id=_5767896_1&amp;mode=reset" TargetMode="External"/><Relationship Id="rId20" Type="http://schemas.openxmlformats.org/officeDocument/2006/relationships/hyperlink" Target="https://campustools.capella.edu/redirect.aspx?linkid=4243" TargetMode="External"/><Relationship Id="rId29" Type="http://schemas.openxmlformats.org/officeDocument/2006/relationships/hyperlink" Target="http://capellauniversity.libguides.com/MHAFP5010" TargetMode="External"/><Relationship Id="rId1" Type="http://schemas.openxmlformats.org/officeDocument/2006/relationships/numbering" Target="numbering.xml"/><Relationship Id="rId6" Type="http://schemas.openxmlformats.org/officeDocument/2006/relationships/hyperlink" Target="https://courserooma.capella.edu/webapps/blackboard/content/listContent.jsp?course_id=_86507_1&amp;content_id=_5767896_1&amp;mode=reset" TargetMode="External"/><Relationship Id="rId11" Type="http://schemas.openxmlformats.org/officeDocument/2006/relationships/hyperlink" Target="https://courserooma.capella.edu/webapps/blackboard/content/listContent.jsp?course_id=_86507_1&amp;content_id=_5767896_1&amp;mode=reset" TargetMode="External"/><Relationship Id="rId24" Type="http://schemas.openxmlformats.org/officeDocument/2006/relationships/hyperlink" Target="http://search.proquest.com.library.capella.edu/docview/1491815688?accountid=27965" TargetMode="External"/><Relationship Id="rId5" Type="http://schemas.openxmlformats.org/officeDocument/2006/relationships/hyperlink" Target="javascript:window.print()" TargetMode="External"/><Relationship Id="rId15" Type="http://schemas.openxmlformats.org/officeDocument/2006/relationships/hyperlink" Target="https://courserooma.capella.edu/webapps/blackboard/content/listContent.jsp?course_id=_86507_1&amp;content_id=_5767896_1&amp;mode=reset" TargetMode="External"/><Relationship Id="rId23" Type="http://schemas.openxmlformats.org/officeDocument/2006/relationships/hyperlink" Target="http://search.proquest.com.library.capella.edu/docview/1778414444?accountid=27965" TargetMode="External"/><Relationship Id="rId28" Type="http://schemas.openxmlformats.org/officeDocument/2006/relationships/hyperlink" Target="http://search.proquest.com.library.capella.edu/docview/1719425489?accountid=27965" TargetMode="External"/><Relationship Id="rId10" Type="http://schemas.openxmlformats.org/officeDocument/2006/relationships/hyperlink" Target="https://courserooma.capella.edu/webapps/blackboard/content/listContent.jsp?course_id=_86507_1&amp;content_id=_5767896_1&amp;mode=reset" TargetMode="External"/><Relationship Id="rId19" Type="http://schemas.openxmlformats.org/officeDocument/2006/relationships/hyperlink" Target="https://campustools.capella.edu/redirect.aspx?linkid=4242"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ourserooma.capella.edu/webapps/blackboard/content/listContent.jsp?course_id=_86507_1&amp;content_id=_5767896_1&amp;mode=reset" TargetMode="External"/><Relationship Id="rId14" Type="http://schemas.openxmlformats.org/officeDocument/2006/relationships/hyperlink" Target="https://courserooma.capella.edu/webapps/blackboard/content/listContent.jsp?course_id=_86507_1&amp;content_id=_5767896_1&amp;mode=reset" TargetMode="External"/><Relationship Id="rId22" Type="http://schemas.openxmlformats.org/officeDocument/2006/relationships/hyperlink" Target="https://campustools.capella.edu/redirect.aspx?linkid=2975" TargetMode="External"/><Relationship Id="rId27" Type="http://schemas.openxmlformats.org/officeDocument/2006/relationships/hyperlink" Target="http://search.proquest.com.library.capella.edu/docview/1753248688?accountid=27965"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1836</Words>
  <Characters>10471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2018-01-17T14:12:00Z</dcterms:created>
  <dcterms:modified xsi:type="dcterms:W3CDTF">2018-01-17T14:13:00Z</dcterms:modified>
</cp:coreProperties>
</file>